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LeitAnlZuVO (Sachsen) — Zuständigkeit</w:t>
      </w:r>
    </w:p>
    <w:p>
      <w:r>
        <w:rPr>
          <w:color w:val="555555"/>
          <w:sz w:val="18"/>
        </w:rPr>
        <w:t xml:space="preserve">Verordnung der Sächsischen Staatsregierung über die Zuständigkeit bei der Zulassung von bestimmten Leitungsanlagen und anderen Anlagen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 für die Ausführung</w:t>
      </w:r>
    </w:p>
    <w:p>
      <w:r>
        <w:t xml:space="preserve">1. des Teils 5 des Gesetzes über die Umweltverträglichkeitsprüfung ( UVPG ) in der Fassung der Bekanntmachung vom 25. Juni 2005 (BGBl. I S. 1757, 2797), das zuletzt durch Artikel 2 des Gesetzes vom 23. Oktober 2007 (BGBl. I S. 2470) geändert worden ist, in der jeweils geltenden Fassung, sowie</w:t>
      </w:r>
    </w:p>
    <w:p>
      <w:r>
        <w:t xml:space="preserve">2. der Aufgaben nach den aufgrund von § 21 Abs. 4 Satz 1 UVPG erlassenen Verordnungen</w:t>
      </w:r>
    </w:p>
    <w:p>
      <w:r>
        <w:t xml:space="preserve">ist die Landesdirektion Sachsen.</w:t>
      </w:r>
    </w:p>
    <w:p>
      <w:r>
        <w:t xml:space="preserve">(2) Bei Durchführung eines Planfeststellungsverfahrens ist die Planfeststellungsbehörde zugleich Anhörungsbehörde.</w:t>
      </w:r>
    </w:p>
    <w:p>
      <w:r>
        <w:rPr>
          <w:color w:val="555555"/>
          <w:sz w:val="17"/>
        </w:rPr>
        <w:t xml:space="preserve">Zitiervorschlag: § 1 LeitAnlZuVO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https://recht.nulegal.eu/gesetze/LeitAnlZuVO/1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LeitAnlZuVO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