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LeichtflBAusbV — Abschlußprüfung</w:t>
      </w:r>
    </w:p>
    <w:p>
      <w:r>
        <w:rPr>
          <w:color w:val="555555"/>
          <w:sz w:val="18"/>
        </w:rPr>
        <w:t xml:space="preserve">Leichtflugzeugbauer-Ausbildungsverordnung</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Zum Nachweis der Fertigkeiten soll der Prüfling in insgesamt höchstens 16 Stunden eine Arbeitsprobe durchführen. Es kommt insbesondere in Betracht: ein Schalenbauteil mit Einbauteilen aus faserverstärktem Kunststoff im Handlaminier- und im Sandwichverfahren mit selbstgefertigten Metallbeschlägen anfertigen.</w:t>
      </w:r>
    </w:p>
    <w:p>
      <w:r>
        <w:t xml:space="preserve">(3) Zum Nachweis der Kenntnisse soll der Prüfling in den Prüfungsfächern Technologie, Technische Mathematik, Technisches Zeichnen sowie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Arbeitsschutz und Unfallverhütung,</w:t>
      </w:r>
    </w:p>
    <w:p>
      <w:pPr>
        <w:ind w:left="780"/>
      </w:pPr>
      <w:r>
        <w:t xml:space="preserve">b) Arbeitsorganisation und Betriebstechnik,</w:t>
      </w:r>
    </w:p>
    <w:p>
      <w:pPr>
        <w:ind w:left="780"/>
      </w:pPr>
      <w:r>
        <w:t xml:space="preserve">c) Umweltschutz und rationelle Energieverwendung,</w:t>
      </w:r>
    </w:p>
    <w:p>
      <w:pPr>
        <w:ind w:left="780"/>
      </w:pPr>
      <w:r>
        <w:t xml:space="preserve">d) Arbeitsweise, Bedienung und Wartung gebräuchlicher Holz-, Metall- und Kunststoffbearbeitungsmaschinen,</w:t>
      </w:r>
    </w:p>
    <w:p>
      <w:pPr>
        <w:ind w:left="780"/>
      </w:pPr>
      <w:r>
        <w:t xml:space="preserve">e) Werkstoffe,</w:t>
      </w:r>
    </w:p>
    <w:p>
      <w:pPr>
        <w:ind w:left="780"/>
      </w:pPr>
      <w:r>
        <w:t xml:space="preserve">f) Verfahren bei der Verarbeitung von faserverstärkten Kunststoffen,</w:t>
      </w:r>
    </w:p>
    <w:p>
      <w:pPr>
        <w:ind w:left="780"/>
      </w:pPr>
      <w:r>
        <w:t xml:space="preserve">g) Verbindungstechniken im Flugzeugbau,</w:t>
      </w:r>
    </w:p>
    <w:p>
      <w:pPr>
        <w:ind w:left="780"/>
      </w:pPr>
      <w:r>
        <w:t xml:space="preserve">h) Oberflächenbehandlung,</w:t>
      </w:r>
    </w:p>
    <w:p>
      <w:pPr>
        <w:ind w:left="780"/>
      </w:pPr>
      <w:r>
        <w:t xml:space="preserve">i) Funktionsweise der gebräuchlichen Flugüberwachungsinstrumente,</w:t>
      </w:r>
    </w:p>
    <w:p>
      <w:pPr>
        <w:ind w:left="780"/>
      </w:pPr>
      <w:r>
        <w:t xml:space="preserve">k) Grundkenntnisse der Aerodynamik und der Flugmechanik;</w:t>
      </w:r>
    </w:p>
    <w:p>
      <w:pPr>
        <w:ind w:left="420"/>
      </w:pPr>
      <w:r>
        <w:t xml:space="preserve">2. im Prüfungsfach Technische Mathematik:</w:t>
      </w:r>
    </w:p>
    <w:p>
      <w:pPr>
        <w:ind w:left="780"/>
      </w:pPr>
      <w:r>
        <w:t xml:space="preserve">a) Flächen-, Körper- und Massenberechnungen,</w:t>
      </w:r>
    </w:p>
    <w:p>
      <w:pPr>
        <w:ind w:left="780"/>
      </w:pPr>
      <w:r>
        <w:t xml:space="preserve">b) Material- und Lohnberechnungen,</w:t>
      </w:r>
    </w:p>
    <w:p>
      <w:pPr>
        <w:ind w:left="780"/>
      </w:pPr>
      <w:r>
        <w:t xml:space="preserve">c) Mischungsberechnungen,</w:t>
      </w:r>
    </w:p>
    <w:p>
      <w:pPr>
        <w:ind w:left="780"/>
      </w:pPr>
      <w:r>
        <w:t xml:space="preserve">d) Hebelgesetz;</w:t>
      </w:r>
    </w:p>
    <w:p>
      <w:pPr>
        <w:ind w:left="420"/>
      </w:pPr>
      <w:r>
        <w:t xml:space="preserve">3. im Prüfungsfach Technisches Zeichnen:</w:t>
      </w:r>
    </w:p>
    <w:p>
      <w:pPr>
        <w:ind w:left="780"/>
      </w:pPr>
      <w:r>
        <w:t xml:space="preserve">a) Lesen von Skizzen und Zeichnungen,</w:t>
      </w:r>
    </w:p>
    <w:p>
      <w:pPr>
        <w:ind w:left="780"/>
      </w:pPr>
      <w:r>
        <w:t xml:space="preserve">b) Skizzieren und Zeichnen von Teilen;</w:t>
      </w:r>
    </w:p>
    <w:p>
      <w:pPr>
        <w:ind w:left="420"/>
      </w:pPr>
      <w:r>
        <w:t xml:space="preserve">4. im Prüfungsfach Wirtschafts- und Sozialkunde:allgemeine wirtschaftliche und gesellschaftliche Zusammenhänge der Berufs- und Arbeitswelt.</w:t>
      </w:r>
    </w:p>
    <w:p>
      <w:r>
        <w:t xml:space="preserve">Die Fragen und Aufgaben sollen vorwiegend praxisbezogene Fälle berücksichtigen.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Technisches Zeichnen    90 Minuten,</w:t>
      </w:r>
    </w:p>
    <w:p>
      <w:r>
        <w:rPr>
          <w:rFonts w:ascii="Courier New" w:hAnsi="Courier New"/>
          <w:sz w:val="17"/>
        </w:rPr>
        <w:t xml:space="preserve">4.    im Prüfungsfach Wirtschaftsund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der Kenntnisprüfung sowie innerhalb der Kenntnisprüfung im Prüfungsfach Technologie mindestens ausreichend Leistungen erbracht sind.</w:t>
      </w:r>
    </w:p>
    <w:p>
      <w:r>
        <w:rPr>
          <w:color w:val="555555"/>
          <w:sz w:val="17"/>
        </w:rPr>
        <w:t xml:space="preserve">Zitiervorschlag: § 9 LeichtflBAusbV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https://recht.nulegal.eu/gesetze/LeichtflBAusbV/9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