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LegRegG — Begriffsbestimmungen</w:t>
      </w:r>
    </w:p>
    <w:p>
      <w:r>
        <w:rPr>
          <w:color w:val="555555"/>
          <w:sz w:val="18"/>
        </w:rPr>
        <w:t xml:space="preserve">Legehennenbetriebsregistergesetz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dieses Gesetzes sind:</w:t>
      </w:r>
    </w:p>
    <w:p>
      <w:pPr>
        <w:ind w:left="420"/>
      </w:pPr>
      <w:r>
        <w:t xml:space="preserve">1. Legehennen:legereife Hennen der Art Gallus gallus, die für die Erzeugung von Eiern, die nicht für Vermehrungszwecke bestimmt sind, gehalten werden;</w:t>
      </w:r>
    </w:p>
    <w:p>
      <w:pPr>
        <w:ind w:left="420"/>
      </w:pPr>
      <w:r>
        <w:t xml:space="preserve">2. Stall:Raum zur dauerhaften Unterbringung von Legehennen einschließlich zugehöriger Auslaufflächen; befinden sich in einem Raum unterschiedliche Haltungssysteme im Sinne der Nummer 2.1 des Anhangs der Richtlinie 2002/4/EG der Kommission vom 30. Januar 2002 über die Registrierung von Legehennenbetrieben gemäß der Richtlinie 1999/74/EG des Rates (ABl. EG Nr. L 30 S. 44), gelten Haltungseinrichtungen desselben Haltungssystems jeweils als ein Stall; erfüllt eine Haltungseinrichtung die Anforderungen an mehrere Haltungssysteme, gilt sie als ein Stall;</w:t>
      </w:r>
    </w:p>
    <w:p>
      <w:pPr>
        <w:ind w:left="420"/>
      </w:pPr>
      <w:r>
        <w:t xml:space="preserve">3. Betrieb:eine aus einem Stall oder mehreren Ställen bestehende örtliche, wirtschaftliche und seuchenhygienische Einheit zur Erzeugung von Eiern.</w:t>
      </w:r>
    </w:p>
    <w:p>
      <w:r>
        <w:rPr>
          <w:color w:val="555555"/>
          <w:sz w:val="17"/>
        </w:rPr>
        <w:t xml:space="preserve">Zitiervorschlag: § 2 LegRegG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https://recht.nulegal.eu/gesetze/LegRegG/2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