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LederVAusbV — (zu § 3 Absatz 1) Ausbildungsrahmenplan für die Berufsausbildung zur Fachkraft für Lederverarbeitung</w:t>
      </w:r>
    </w:p>
    <w:p>
      <w:r>
        <w:rPr>
          <w:color w:val="555555"/>
          <w:sz w:val="18"/>
        </w:rPr>
        <w:t xml:space="preserve">Verordnung über die Berufsausbildung zur Fachkraft für Lederverarbeitung</w:t>
      </w:r>
    </w:p>
    <w:p>
      <w:r>
        <w:rPr>
          <w:color w:val="555555"/>
          <w:sz w:val="18"/>
        </w:rPr>
        <w:t xml:space="preserve">Stand: 10.06.2019 (konsolidierte Textfassung, kein amtliches Inkrafttretensdatum)</w:t>
      </w:r>
    </w:p>
    <w:p>
      <w:r>
        <w:t xml:space="preserve">(Fundstelle: BGBl. I 2011, 258 - 261)</w:t>
      </w:r>
    </w:p>
    <w:p>
      <w:r>
        <w:t xml:space="preserve">Abschnitt A: Berufsprofilgebende Fertigkeiten, Kenntnisse und Fähigkeiten</w:t>
      </w:r>
    </w:p>
    <w:p>
      <w:r>
        <w:rPr>
          <w:rFonts w:ascii="Courier New" w:hAnsi="Courier New"/>
          <w:sz w:val="17"/>
        </w:rPr>
        <w:t xml:space="preserve">Lfd. Nr.    Teil des Ausbildungsberufsbildes    Zu vermittelnde Fertigkeiten, Kenntnisse und Fähigkeiten    Zeitliche Richtwerte in Wochen im Ausbildungsjahr</w:t>
      </w:r>
    </w:p>
    <w:p>
      <w:r>
        <w:rPr>
          <w:rFonts w:ascii="Courier New" w:hAnsi="Courier New"/>
          <w:sz w:val="17"/>
        </w:rPr>
        <w:t xml:space="preserve">1    2</w:t>
      </w:r>
    </w:p>
    <w:p>
      <w:r>
        <w:rPr>
          <w:rFonts w:ascii="Courier New" w:hAnsi="Courier New"/>
          <w:sz w:val="17"/>
        </w:rPr>
        <w:t xml:space="preserve">1    2    3    4</w:t>
      </w:r>
    </w:p>
    <w:p>
      <w:r>
        <w:rPr>
          <w:rFonts w:ascii="Courier New" w:hAnsi="Courier New"/>
          <w:sz w:val="17"/>
        </w:rPr>
        <w:t xml:space="preserve">1    Beurteilen und Einsetzen von Werk- und Hilfsstoffen (§ 3 Absatz 2 Abschnitt A Nummer 1)    a)Leder nach Arten, Herkunft, Gerbarten, Eigenschaften und Merkmalen unterscheiden sowie nach Verwendungszweck und Verarbeitungsmerkmalen zuordnenb)Werk- und Hilfsstoffe, insbesondere textile Flächengebilde, Kunstleder, Kunststoffe, Klebstoffe und Garne, nach Eigenschaften und Verwendungszweck unterscheiden sowie nach Verarbeitungsmöglichkeiten und Verwendungszweck zuordnenc)Auswirkungen von Veredlungs- und Zurichtungsmaßnahmen beurteilen, insbesondere auf Optik und Haltbarkeitd)Werk- und Hilfsstoffe sowie Zubehör auf Qualität, Schäden und Fehler prüfen, sortieren und lagern    4    </w:t>
      </w:r>
    </w:p>
    <w:p>
      <w:r>
        <w:rPr>
          <w:rFonts w:ascii="Courier New" w:hAnsi="Courier New"/>
          <w:sz w:val="17"/>
        </w:rPr>
        <w:t xml:space="preserve">e)Werk- und Hilfsstoffe nach ihren technischen und gesundheitlichen Anforderungen sowie nach ihrer Wirtschaftlichkeit bewerten und nach ihrem Verwendungszweck einsetzen        2</w:t>
      </w:r>
    </w:p>
    <w:p>
      <w:r>
        <w:rPr>
          <w:rFonts w:ascii="Courier New" w:hAnsi="Courier New"/>
          <w:sz w:val="17"/>
        </w:rPr>
        <w:t xml:space="preserve">2    Zuschneiden und Stanzen (§ 3 Absatz 2 Abschnitt A Nummer 2)    a)Qualitätszonen einteilen und bezeichnenb)Fehler beim Legen und Schneiden und ihre Folgen für die Weiterverarbeitung erkennen und beurteilenc)Schnittschablonen und Stanzformen unter Beachtung rationeller Einteilung, Qualität und Musterverlauf auflegen, Schnittkonturen markieren    4    </w:t>
      </w:r>
    </w:p>
    <w:p>
      <w:r>
        <w:rPr>
          <w:rFonts w:ascii="Courier New" w:hAnsi="Courier New"/>
          <w:sz w:val="17"/>
        </w:rPr>
        <w:t xml:space="preserve">d)Werk- und Hilfsstoffe zuschneiden und ausstanzene)Zuschnitte markieren und kontrollieren        5</w:t>
      </w:r>
    </w:p>
    <w:p>
      <w:r>
        <w:rPr>
          <w:rFonts w:ascii="Courier New" w:hAnsi="Courier New"/>
          <w:sz w:val="17"/>
        </w:rPr>
        <w:t xml:space="preserve">3    Ausführen von Vorrichtarbeiten (§ 3 Absatz 2 Abschnitt A Nummer 3)    a)Teile stempelnb)Teile, insbesondere für Halte- und Ziernähte, vorzeichnenc)Teile spalten und schärfend)Teile kaschierene)Kanten färben und einschlagenf)Teile prägen und perforieren    10    </w:t>
      </w:r>
    </w:p>
    <w:p>
      <w:r>
        <w:rPr>
          <w:rFonts w:ascii="Courier New" w:hAnsi="Courier New"/>
          <w:sz w:val="17"/>
        </w:rPr>
        <w:t xml:space="preserve">4    Fügen von Einzelteilen (§ 3 Absatz 2 Abschnitt A Nummer 4)    a)Teile zuordnenb)Nähgarne und -zwirne, Nähnadeln und Nähfüße sowie Klebstoffe auswählenc)Grifftechniken anwendend)Futterteile, insbesondere durch Bestech- und Zick-Zacknähte, zusammennähene)Futterteile zusammenkleben    12    </w:t>
      </w:r>
    </w:p>
    <w:p>
      <w:r>
        <w:rPr>
          <w:rFonts w:ascii="Courier New" w:hAnsi="Courier New"/>
          <w:sz w:val="17"/>
        </w:rPr>
        <w:t xml:space="preserve">f)Außenteile mit Haltenähten in verschiedenen Ausführungen verbindeng)Arbeitsergebnisse, insbesondere auf Sauberkeit der Nahtführung und auf Haltbarkeit, prüfen        11</w:t>
      </w:r>
    </w:p>
    <w:p>
      <w:r>
        <w:rPr>
          <w:rFonts w:ascii="Courier New" w:hAnsi="Courier New"/>
          <w:sz w:val="17"/>
        </w:rPr>
        <w:t xml:space="preserve">5    Ausführen von Zier- und Spezialnähten (§ 3 Absatz 2 Abschnitt A Nummer 5)    a)Ziernähte in verschiedenen Ausführungen nähenb)Spezialnähte nach Verwendungszweck zuordnen und auswählenc)Spezialnähte in verschiedenen Ausführungen, insbesondere Wulstnähte, Einfassnähte, Paspelnähte oder Kedernähte, nähend)Zier- und Spezialnähte auf Sauberkeit der Nahtführung und auf Haltbarkeit prüfen        11</w:t>
      </w:r>
    </w:p>
    <w:p>
      <w:r>
        <w:rPr>
          <w:rFonts w:ascii="Courier New" w:hAnsi="Courier New"/>
          <w:sz w:val="17"/>
        </w:rPr>
        <w:t xml:space="preserve">6    Zusammenfügen von Außen- und Futterteilen (§ 3 Absatz 2 Abschnitt A Nummer 6)    a)konfektionierte Futter- und Außenteile verbindenb)Teile mit eingehängtem und durchgestepptem Futter herstellenc)Außen- und Futterteile verklebend)Versteifungen einarbeitene)Arbeitsergebnisse, insbesondere Schäfte und Lederwaren, prüfen        11</w:t>
      </w:r>
    </w:p>
    <w:p>
      <w:r>
        <w:rPr>
          <w:rFonts w:ascii="Courier New" w:hAnsi="Courier New"/>
          <w:sz w:val="17"/>
        </w:rPr>
        <w:t xml:space="preserve">7    Herstellen und Anbringen von Zubehör (§ 3 Absatz 2 Abschnitt A Nummer 7)    a)Zubehör nach Verwendungszweck auswählenb)schmückendes Zubehör, insbesondere Schleifen und Quasten, herstellen    6    </w:t>
      </w:r>
    </w:p>
    <w:p>
      <w:r>
        <w:rPr>
          <w:rFonts w:ascii="Courier New" w:hAnsi="Courier New"/>
          <w:sz w:val="17"/>
        </w:rPr>
        <w:t xml:space="preserve">c)funktionelles Zubehör, insbesondere Schlaufen, Bügel und Riemen, herstellend)schmückendes und funktionelles Zubehör, insbesondere Reißverschlüsse, Schnürteile, Beschläge, Schnallen, Nieten und Verschlüsse, anbringen und einarbeitene)Arbeitsergebnisse, insbesondere auf Aussehen, Funktion und Haltbarkeit, prüfen        6</w:t>
      </w:r>
    </w:p>
    <w:p>
      <w:r>
        <w:t xml:space="preserve">Abschnitt B: Integrative Fertigkeiten, Kenntnisse und Fähigkeiten</w:t>
      </w:r>
    </w:p>
    <w:p>
      <w:r>
        <w:rPr>
          <w:rFonts w:ascii="Courier New" w:hAnsi="Courier New"/>
          <w:sz w:val="17"/>
        </w:rPr>
        <w:t xml:space="preserve">Lfd. Nr.    Teil des Ausbildungsberufsbildes    Zu vermittelnde Fertigkeiten, Kenntnisse und Fähigkeiten    Zeitliche Richtwerte in Wochen im Ausbildungsjahr</w:t>
      </w:r>
    </w:p>
    <w:p>
      <w:r>
        <w:rPr>
          <w:rFonts w:ascii="Courier New" w:hAnsi="Courier New"/>
          <w:sz w:val="17"/>
        </w:rPr>
        <w:t xml:space="preserve">1    2</w:t>
      </w:r>
    </w:p>
    <w:p>
      <w:r>
        <w:rPr>
          <w:rFonts w:ascii="Courier New" w:hAnsi="Courier New"/>
          <w:sz w:val="17"/>
        </w:rPr>
        <w:t xml:space="preserve">1    2    3    4</w:t>
      </w:r>
    </w:p>
    <w:p>
      <w:r>
        <w:rPr>
          <w:rFonts w:ascii="Courier New" w:hAnsi="Courier New"/>
          <w:sz w:val="17"/>
        </w:rPr>
        <w:t xml:space="preserve">1    Berufsbildung, Arbeits- und Tarifrecht (§ 3 Absatz 2 Abschnitt B Nummer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t>
      </w:r>
    </w:p>
    <w:p>
      <w:r>
        <w:rPr>
          <w:rFonts w:ascii="Courier New" w:hAnsi="Courier New"/>
          <w:sz w:val="17"/>
        </w:rPr>
        <w:t xml:space="preserve">2    Aufbau und Organisation des Ausbildungsbetriebes (§ 3 Absatz 2 Abschnitt B Nummer 2)    a)Aufbau und Aufgaben des ausbildenden Betriebes erläuternb)Grundfunktionen des ausbildenden Betriebes wie Angebot, Beschaffung, Fertigung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 3 Absatz 2 Abschnitt B Nummer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    während der gesamten Ausbildung zu vermitteln</w:t>
      </w:r>
    </w:p>
    <w:p>
      <w:r>
        <w:rPr>
          <w:rFonts w:ascii="Courier New" w:hAnsi="Courier New"/>
          <w:sz w:val="17"/>
        </w:rPr>
        <w:t xml:space="preserve">4    Umweltschutz (§ 3 Absatz 2 Abschnitt B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Planen und Vorbereiten von Arbeitsabläufen (§ 3 Absatz 2 Abschnitt B Nummer 5)    a)Arbeitsaufträge auf Umsetzbarkeit prüfenb)Arbeitsschritte unter Berücksichtigung betrieblicher Abläufe und der Auftragsunterlagen festlegenc)Arbeitsplatz nach ergonomischen und sicherheitsrelevanten Gesichtspunkten vorbereiten, Arbeitsmittel und -geräte auswählen und bereitstellend)technische Unterlagen, insbesondere Arbeitsanweisungen, Betriebsanleitungen, Merkblätter und Richtlinien, anwenden    3    </w:t>
      </w:r>
    </w:p>
    <w:p>
      <w:r>
        <w:rPr>
          <w:rFonts w:ascii="Courier New" w:hAnsi="Courier New"/>
          <w:sz w:val="17"/>
        </w:rPr>
        <w:t xml:space="preserve">        e)Materialbedarf berechnen, Materialkosten und Zeitaufwand abschätzen        2</w:t>
      </w:r>
    </w:p>
    <w:p>
      <w:r>
        <w:rPr>
          <w:rFonts w:ascii="Courier New" w:hAnsi="Courier New"/>
          <w:sz w:val="17"/>
        </w:rPr>
        <w:t xml:space="preserve">6    Betriebliche und technische Information und Kommunikation (§ 3 Absatz 2 Abschnitt B Nummer 6)    a)Informationen, insbesondere Produktbeschreibungen und Fachliteratur, beschaffen und nutzenb)auftragsbezogene Daten beschaffen, auswerten, pflegen und sichern, Datenschutz beachtenc)Arbeitsaufgaben mit Hilfe von Informations- und Kommunikationssystemen bearbeiten, Anwenderprogramme nutzend)Gespräche situationsgerecht führen, dabei kulturelle Besonderheiten berücksichtigen und Sachverhalte darstellen    4    </w:t>
      </w:r>
    </w:p>
    <w:p>
      <w:r>
        <w:rPr>
          <w:rFonts w:ascii="Courier New" w:hAnsi="Courier New"/>
          <w:sz w:val="17"/>
        </w:rPr>
        <w:t xml:space="preserve">7    Einsetzen und Instandhalten von Werkzeugen, Geräten, Maschinen und technischen Einrichtungen (§ 3 Absatz 2 Abschnitt B Nummer 7)    a)Werkzeuge, Geräte, Maschinen und technische Einrichtungen nach Einsatzgebiet und Materialbeschaffenheit auswählen und einsetzenb)Werkzeuge und Maschinen pflegen und instand halten, Verschleißteile austauschenc)Maschinen einrichten und bedienen, Funktionen prüfen    5    </w:t>
      </w:r>
    </w:p>
    <w:p>
      <w:r>
        <w:rPr>
          <w:rFonts w:ascii="Courier New" w:hAnsi="Courier New"/>
          <w:sz w:val="17"/>
        </w:rPr>
        <w:t xml:space="preserve">d)Störungen feststellen und Maßnahmen zur Störungsbeseitigung ergreifen        2</w:t>
      </w:r>
    </w:p>
    <w:p>
      <w:r>
        <w:rPr>
          <w:rFonts w:ascii="Courier New" w:hAnsi="Courier New"/>
          <w:sz w:val="17"/>
        </w:rPr>
        <w:t xml:space="preserve">8    Durchführen von qualitätssichernden Maßnahmen (§ 3 Absatz 2 Abschnitt B Nummer 8)    a)Aufgaben und Ziele von qualitätssichernden Maßnahmen unterscheiden und im eigenen Arbeitsbereich anwendenb)Qualitätsstandards einhalten und Qualitätsmerkmale feststellenc)Qualität, insbesondere hinsichtlich Maße, Verarbeitung und Funktionalität, prüfend)Kundenanforderungen bei der Durchführung von Arbeiten beachten    4    </w:t>
      </w:r>
    </w:p>
    <w:p>
      <w:r>
        <w:rPr>
          <w:rFonts w:ascii="Courier New" w:hAnsi="Courier New"/>
          <w:sz w:val="17"/>
        </w:rPr>
        <w:t xml:space="preserve">        e)Ursachen von Qualitätsmerkmalen feststellen und dokumentieren, Maßnahmen zur Fehlerbeseitigung ergreifenf)zur kontinuierlichen Verbesserung von Arbeitsabläufen beitragen        2</w:t>
      </w:r>
    </w:p>
    <w:p>
      <w:r>
        <w:rPr>
          <w:color w:val="555555"/>
          <w:sz w:val="17"/>
        </w:rPr>
        <w:t xml:space="preserve">Zitiervorschlag: Anlage LederVAusbV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https://recht.nulegal.eu/gesetze/LederVAusbV/anlage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