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LebensMAusbV — Zwischenprüfung</w:t>
      </w:r>
    </w:p>
    <w:p>
      <w:r>
        <w:rPr>
          <w:color w:val="555555"/>
          <w:sz w:val="18"/>
        </w:rPr>
        <w:t xml:space="preserve">Verordnung über die Berufsausbildung zum Fachverkäufer im Lebensmittelhandwerk/zur Fachverkäuferin im Lebensmittelhandwerk</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Monate aufgeführten Fertigkeiten, Kenntnisse und Fähigkeiten sowie auf den im Berufsschulunterricht entsprechend dem Rahmenlehrplan zu vermittelnden Lehrstoff, soweit er für die Berufsausbildung wesentlich ist.</w:t>
      </w:r>
    </w:p>
    <w:p>
      <w:r>
        <w:t xml:space="preserve">(3) In insgesamt höchstens drei Stunden soll der Prüfling drei praktische Aufgaben bearbeiten. Dabei soll er zeigen, dass er</w:t>
      </w:r>
    </w:p>
    <w:p>
      <w:pPr>
        <w:ind w:left="420"/>
      </w:pPr>
      <w:r>
        <w:t xml:space="preserve">1. Kundenwünsche beachten,</w:t>
      </w:r>
    </w:p>
    <w:p>
      <w:pPr>
        <w:ind w:left="420"/>
      </w:pPr>
      <w:r>
        <w:t xml:space="preserve">2. Arbeitsschritte planen,</w:t>
      </w:r>
    </w:p>
    <w:p>
      <w:pPr>
        <w:ind w:left="420"/>
      </w:pPr>
      <w:r>
        <w:t xml:space="preserve">3. Anlagen, Geräte und Maschinen nutzen,</w:t>
      </w:r>
    </w:p>
    <w:p>
      <w:pPr>
        <w:ind w:left="420"/>
      </w:pPr>
      <w:r>
        <w:t xml:space="preserve">4. Ergebnisse kontrollieren,</w:t>
      </w:r>
    </w:p>
    <w:p>
      <w:pPr>
        <w:ind w:left="420"/>
      </w:pPr>
      <w:r>
        <w:t xml:space="preserve">5. Gesichtspunkte der Hygiene, des Umweltschutzes, der Wirtschaftlichkeit sowie Sicherheit und Gesundheitsschutz bei der Arbeit berücksichtigen</w:t>
      </w:r>
    </w:p>
    <w:p>
      <w:r>
        <w:t xml:space="preserve">kann.</w:t>
      </w:r>
    </w:p>
    <w:p>
      <w:r>
        <w:t xml:space="preserve">(4) Die Anforderungen nach Absatz 3 sollen an folgenden praktischen Aufgaben nachgewiesen werden:</w:t>
      </w:r>
    </w:p>
    <w:p>
      <w:pPr>
        <w:ind w:left="420"/>
      </w:pPr>
      <w:r>
        <w:t xml:space="preserve">1. Durchführen eines Verkaufsgespräches unter Berücksichtigung produktbezogener Warenkunde,</w:t>
      </w:r>
    </w:p>
    <w:p>
      <w:pPr>
        <w:ind w:left="420"/>
      </w:pPr>
      <w:r>
        <w:t xml:space="preserve">2. Herstellen eines Produktes und eines Werbemittels und</w:t>
      </w:r>
    </w:p>
    <w:p>
      <w:pPr>
        <w:ind w:left="420"/>
      </w:pPr>
      <w:r>
        <w:t xml:space="preserve">3. Herrichten und Präsentieren von Waren.</w:t>
      </w:r>
    </w:p>
    <w:p>
      <w:r>
        <w:t xml:space="preserve">(5) In höchstens 150 Minuten soll der Prüfling Aufgaben schriftlich bearbeiten, die sich auf die praktischen Aufgaben beziehen. Dabei soll der Prüfling zeigen, dass er Arbeitsschritte planen, Produktarten unterscheiden, Zusammensetzung und Herstellungsverfahren von Produkten erläutern, Preise ermitteln und Produkte auszeichnen sowie lebensmittelrechtliche Vorschriften und Maßnahmen der Qualitätssicherung berücksichtigen kann.</w:t>
      </w:r>
    </w:p>
    <w:p>
      <w:r>
        <w:rPr>
          <w:color w:val="555555"/>
          <w:sz w:val="17"/>
        </w:rPr>
        <w:t xml:space="preserve">Zitiervorschlag: § 9 LebensMAusbV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https://recht.nulegal.eu/gesetze/LebensMAusbV/9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