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LandmMechMstrV — Situationsaufgabe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Historische Fassung: Stand 02.12.2021 bis 01.08.2025. Dies ist nicht die aktuelle Fassung.</w:t>
      </w:r>
    </w:p>
    <w:p>
      <w:r>
        <w:t xml:space="preserve">(1) Die Situationsaufgabe vervollständigt den Qualifikationsnachweis für die Meisterprüfung im Land- und Baumaschinenmechatroniker-Handwerk.</w:t>
      </w:r>
    </w:p>
    <w:p>
      <w:r>
        <w:t xml:space="preserve">(2) Als Situationsaufgabe ist die nachstehend aufgeführte Aufgabe auszuführen: Fehler und Störungen an Fahrzeugen, Maschinen, Geräten oder Anlagen, insbesondere an Verbrennungsmotoren oder der Antriebstechnik eingrenzen, feststellen und beheben, Instandsetzungswege bestimmen und dabei Instandsetzungsalternativen beurteilen, Diagnose und Ergebnisse dokumentieren.</w:t>
      </w:r>
    </w:p>
    <w:p>
      <w:r>
        <w:t xml:space="preserve">(3) Die Gesamtbewertung der Situationsaufgabe wird aus dem arithmetischen Mittel der Einzelbewertungen der Arbeiten nach Absatz 2 gebildet.</w:t>
      </w:r>
    </w:p>
    <w:p>
      <w:r>
        <w:rPr>
          <w:color w:val="555555"/>
          <w:sz w:val="17"/>
        </w:rPr>
        <w:t xml:space="preserve">Zitiervorschlag: § 6 LandmMechMstrV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https://recht.nulegal.eu/gesetze/LandmMechMstrV/6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