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LadSchlG — Marktverkehr</w:t>
      </w:r>
    </w:p>
    <w:p>
      <w:r>
        <w:rPr>
          <w:color w:val="555555"/>
          <w:sz w:val="18"/>
        </w:rPr>
        <w:t xml:space="preserve">Gesetz über den Ladenschluss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Während der allgemeinen Ladenschlusszeiten (§ 3) dürfen auf behördlich genehmigten Groß- und Wochenmärkten Waren zum Verkauf an den letzten Verbraucher nicht feilgehalten werden; jedoch kann die nach Landesrecht zuständige Verwaltungsbehörde in den Grenzen einer gemäß §§ 10 bis 15 oder den hierauf gestützten Vorschriften zulässigen Offenhaltung der Verkaufsstellen einen geschäftlichen Verkehr auf Groß- und Wochenmärkten zulassen.</w:t>
      </w:r>
    </w:p>
    <w:p>
      <w:r>
        <w:t xml:space="preserve">(2) Am 24. Dezember dürfen nach 14 Uhr Waren auch im sonstigen Marktverkehr nicht feilgehalten werden.</w:t>
      </w:r>
    </w:p>
    <w:p>
      <w:r>
        <w:t xml:space="preserve">(3) Im Übrigen bleibt es bei den Vorschriften der §§ 64 bis 71a der Gewerbeordnung, insbesondere bei den auf Grund des § 69 Abs. 1 Satz 1 der Gewerbeordnung festgesetzten Öffnungszeiten für Messen, Ausstellungen und Märkte.</w:t>
      </w:r>
    </w:p>
    <w:p>
      <w:r>
        <w:rPr>
          <w:color w:val="555555"/>
          <w:sz w:val="17"/>
        </w:rPr>
        <w:t xml:space="preserve">Zitiervorschlag: § 19 LadSchlG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https://recht.nulegal.eu/gesetze/LadSchlG/19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