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LaborV (Bayern) — Zulassungsbereiche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Prüflaboratorien werden für folgende Bereiche zugelassen:</w:t>
      </w:r>
    </w:p>
    <w:p>
      <w:r>
        <w:t xml:space="preserve">1. Probenahme und allgemeine Verfahren,</w:t>
      </w:r>
    </w:p>
    <w:p>
      <w:r>
        <w:t xml:space="preserve">2. Anionen, Kationen und Elemente,</w:t>
      </w:r>
    </w:p>
    <w:p>
      <w:r>
        <w:t xml:space="preserve">3. Einzelstoffe, Summenparameter, Gruppenparameter,</w:t>
      </w:r>
    </w:p>
    <w:p>
      <w:r>
        <w:t xml:space="preserve">4. Biologische Verfahren, Biotests,</w:t>
      </w:r>
    </w:p>
    <w:p>
      <w:r>
        <w:t xml:space="preserve">5. Mikrobiologische Verfahren.</w:t>
      </w:r>
    </w:p>
    <w:p>
      <w:r>
        <w:t xml:space="preserve">(2) Prüflaboratorien können für einen oder mehrere Bereiche nach Abs. 1 zugelassen werden. Die Zulassung nach Abs. 1 kann auf die Untersuchungsbereiche Grundwasser, Oberflächenwasser oder Abwasser beschränkt werden.</w:t>
      </w:r>
    </w:p>
    <w:p>
      <w:r>
        <w:rPr>
          <w:color w:val="555555"/>
          <w:sz w:val="17"/>
        </w:rPr>
        <w:t xml:space="preserve">Zitiervorschlag: § 2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