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LZV (Nordrhein-Westfalen) — Kombinationsbeschränkungen</w:t>
      </w:r>
    </w:p>
    <w:p>
      <w:r>
        <w:rPr>
          <w:color w:val="555555"/>
          <w:sz w:val="18"/>
        </w:rPr>
        <w:t xml:space="preserve">Lehramtszugangsverordnung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Fächer Evangelische Religionslehre, Katholische Religionslehre und Islamische Religionslehre können nicht miteinander kombiniert werden; gleiches gilt für die Fächer Wirtschaft-Politik, Wirtschaft-Politik/Sozialwissenschaften und Sozialwissenschaften (Politikwissenschaft, Soziologie, Wirtschaftswissenschaft).</w:t>
      </w:r>
    </w:p>
    <w:p>
      <w:r>
        <w:rPr>
          <w:color w:val="555555"/>
          <w:sz w:val="17"/>
        </w:rPr>
        <w:t xml:space="preserve">Zitiervorschlag: § 7 LZV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https://recht.nulegal.eu/gesetze/LZV/7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