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89 LWO (Bayern) — Sicherung der Abstimmungsunterlagen</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Wählerverzeichnisse, die Wahlscheinverzeichnisse, die Verzeichnisse nach § 25 Abs. 8 Satz 2 und § 26 Abs. 1 und die Formblätter mit Unterstützungsunterschriften für Wahlkreisvorschläge sind so zu verwahren, dass sie gegen Einsichtnahme durch Unbefugte geschützt sind.</w:t>
      </w:r>
    </w:p>
    <w:p>
      <w:r>
        <w:t xml:space="preserve">(2) Auskünfte aus Wählerverzeichnissen, Wahlscheinverzeichnissen und Verzeichnissen nach § 25 Abs. 8 Satz 2 und § 26 Abs. 1 dürfen nur Behörden, Gerichten und sonstigen amtlichen Stellen und nur dann erteilt werden, wenn sie für den Empfänger im Zusammenhang mit der Abstimmung erforderlich sind. Ein solcher Anlass liegt insbesondere bei Verdacht von Wahlstraftaten, bei Wahlprüfungsangelegenheiten und bei wahlstatistischen Arbeiten vor.</w:t>
      </w:r>
    </w:p>
    <w:p>
      <w:r>
        <w:t xml:space="preserve">(3) Mitglieder von Wahlorganen, Amtsträger und für den öffentlichen Dienst besonders Verpflichtete dürfen Auskünfte über Unterstützungsunterschriften für Wahlkreisvorschläge nur Behörden, Gerichten und sonstigen amtlichen Stellen und nur dann erteilen, wenn die Auskunft zur Durchführung der Abstimmung oder eines Wahlprüfungsverfahrens oder zur Aufklärung des Verdachts einer Wahlstraftat erforderlich ist.</w:t>
      </w:r>
    </w:p>
    <w:p>
      <w:r>
        <w:rPr>
          <w:color w:val="555555"/>
          <w:sz w:val="17"/>
        </w:rPr>
        <w:t xml:space="preserve">Zitiervorschlag: § 89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https://recht.nulegal.eu/gesetze/LWO/89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