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LWO (Bayern) — Stimmabgabe von Stimmberechtigten mit Behinderungen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stimmberechtigte Person, die des Lesens unkundig ist oder wegen einer Behinderung gehindert ist, den Stimmzettel zu kennzeichnen, zu falten oder selbst in die Wahlurne zu legen, bestimmt eine andere Person, deren Hilfe sie sich bei der Stimmabgabe bedienen will, und gibt dies dem Wahlvorstand bekannt. Hilfsperson kann auch ein von der stimmberechtigten Person bestimmtes Mitglied des Wahlvorstands sein.</w:t>
      </w:r>
    </w:p>
    <w:p>
      <w:r>
        <w:t xml:space="preserve">(2) Die Hilfeleistung ist auf technische Hilfe bei der Kundgabe einer von der stimmberechtigten Person selbst getroffenen Wahlentscheidung beschränkt. Unzulässig ist eine Hilfeleistung, die unter missbräuchlicher Einflussnahme erfolgt, die selbstbestimmte Willensbildung oder Entscheidung der stimmberechtigten Person ersetzt oder verändert oder wenn ein Interessenkonflikt der Hilfsperson besteht.</w:t>
      </w:r>
    </w:p>
    <w:p>
      <w:r>
        <w:t xml:space="preserve">(3) Die Hilfsperson darf gemeinsam mit dem Wähler die Wahlkabine aufsuchen, soweit das zur Hilfeleistung erforderlich ist. Die Hilfsperson ist zur Geheimhaltung der Kenntnisse verpflichtet, die sie bei der Hilfeleistung von der Wahl eines anderen erlangt hat.</w:t>
      </w:r>
    </w:p>
    <w:p>
      <w:r>
        <w:rPr>
          <w:color w:val="555555"/>
          <w:sz w:val="17"/>
        </w:rPr>
        <w:t xml:space="preserve">Zitiervorschlag: § 46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