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LWO (Bayern) — Abstimmungszeit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Abstimmungen dauern von 8 bis 18 Uhr.</w:t>
      </w:r>
    </w:p>
    <w:p>
      <w:r>
        <w:t xml:space="preserve">(2) Die Wahlkreisleiter können im Einzelfall, wenn besondere Gründe es erfordern, einen früheren Beginn der Abstimmungszeit festsetzen.</w:t>
      </w:r>
    </w:p>
    <w:p>
      <w:r>
        <w:rPr>
          <w:color w:val="555555"/>
          <w:sz w:val="17"/>
        </w:rPr>
        <w:t xml:space="preserve">Zitiervorschlag: § 38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