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LWKG (Nordrhein-Westfalen)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März 2022</w:t>
      </w:r>
    </w:p>
    <w:p>
      <w:r>
        <w:t xml:space="preserve">(Artikel 1 des Gesetzes vom 25. März 2022 (GV. NRW. S. 360, ber. S. 731))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Vorschriften</w:t>
      </w:r>
    </w:p>
    <w:p>
      <w:r>
        <w:t xml:space="preserve">§ 1 Körperschaft des öffentlichen Rechts</w:t>
      </w:r>
    </w:p>
    <w:p>
      <w:r>
        <w:t xml:space="preserve">§ 2 Aufgaben der Landwirtschaftskammer</w:t>
      </w:r>
    </w:p>
    <w:p>
      <w:r>
        <w:t xml:space="preserve">§ 3 Geltungsbereich</w:t>
      </w:r>
    </w:p>
    <w:p>
      <w:r>
        <w:t xml:space="preserve">§ 4 Satzungen, Geschäftsordnung</w:t>
      </w:r>
    </w:p>
    <w:p>
      <w:r>
        <w:t xml:space="preserve">Teil 2</w:t>
      </w:r>
    </w:p>
    <w:p>
      <w:r>
        <w:t xml:space="preserve">Organe und Aufbau</w:t>
      </w:r>
    </w:p>
    <w:p>
      <w:r>
        <w:t xml:space="preserve">Kapitel 1</w:t>
      </w:r>
    </w:p>
    <w:p>
      <w:r>
        <w:t xml:space="preserve">Hauptversammlung</w:t>
      </w:r>
    </w:p>
    <w:p>
      <w:r>
        <w:t xml:space="preserve">Abschnitt 1</w:t>
      </w:r>
    </w:p>
    <w:p>
      <w:r>
        <w:t xml:space="preserve">Aufgaben und Mitglieder</w:t>
      </w:r>
    </w:p>
    <w:p>
      <w:r>
        <w:t xml:space="preserve">§ 5 Aufgaben der Hauptversammlung</w:t>
      </w:r>
    </w:p>
    <w:p>
      <w:r>
        <w:t xml:space="preserve">§ 6 Mitglieder der Hauptversammlung</w:t>
      </w:r>
    </w:p>
    <w:p>
      <w:r>
        <w:t xml:space="preserve">Abschnitt 2</w:t>
      </w:r>
    </w:p>
    <w:p>
      <w:r>
        <w:t xml:space="preserve">Wahlen</w:t>
      </w:r>
    </w:p>
    <w:p>
      <w:r>
        <w:t xml:space="preserve">§ 7 Wahlberechtigung</w:t>
      </w:r>
    </w:p>
    <w:p>
      <w:r>
        <w:t xml:space="preserve">§ 8 Wählbarkeit</w:t>
      </w:r>
    </w:p>
    <w:p>
      <w:r>
        <w:t xml:space="preserve">§ 9 Wahlbezirke</w:t>
      </w:r>
    </w:p>
    <w:p>
      <w:r>
        <w:t xml:space="preserve">§ 10 Durchführung der Wahl</w:t>
      </w:r>
    </w:p>
    <w:p>
      <w:r>
        <w:t xml:space="preserve">§ 11 Einsprüche</w:t>
      </w:r>
    </w:p>
    <w:p>
      <w:r>
        <w:t xml:space="preserve">§ 12 Wahlzeit</w:t>
      </w:r>
    </w:p>
    <w:p>
      <w:r>
        <w:t xml:space="preserve">§ 13 Verlust der Mitgliedschaft</w:t>
      </w:r>
    </w:p>
    <w:p>
      <w:r>
        <w:t xml:space="preserve">§ 14 Ruhen des Wahlrechts</w:t>
      </w:r>
    </w:p>
    <w:p>
      <w:r>
        <w:t xml:space="preserve">Abschnitt 3</w:t>
      </w:r>
    </w:p>
    <w:p>
      <w:r>
        <w:t xml:space="preserve">Berufene Mitglieder</w:t>
      </w:r>
    </w:p>
    <w:p>
      <w:r>
        <w:t xml:space="preserve">§ 15 Berufung</w:t>
      </w:r>
    </w:p>
    <w:p>
      <w:r>
        <w:t xml:space="preserve">Kapitel 2</w:t>
      </w:r>
    </w:p>
    <w:p>
      <w:r>
        <w:t xml:space="preserve">Präsidentin oder Präsident, Ausschüsse, Direktorin oder Direktor der Landwirtschaftskammer,</w:t>
      </w:r>
    </w:p>
    <w:p>
      <w:r>
        <w:t xml:space="preserve">Kreis- und Ortsstellen</w:t>
      </w:r>
    </w:p>
    <w:p>
      <w:r>
        <w:t xml:space="preserve">§ 16 Präsidentin oder Präsident</w:t>
      </w:r>
    </w:p>
    <w:p>
      <w:r>
        <w:t xml:space="preserve">§ 17 Hauptausschuss</w:t>
      </w:r>
    </w:p>
    <w:p>
      <w:r>
        <w:t xml:space="preserve">§ 18 Ausschüsse</w:t>
      </w:r>
    </w:p>
    <w:p>
      <w:r>
        <w:t xml:space="preserve">§ 19 Direktorin oder Direktor der Landwirtschaftskammer</w:t>
      </w:r>
    </w:p>
    <w:p>
      <w:r>
        <w:t xml:space="preserve">§ 20 Kreisstellen</w:t>
      </w:r>
    </w:p>
    <w:p>
      <w:r>
        <w:t xml:space="preserve">§ 21 Ortsstellen</w:t>
      </w:r>
    </w:p>
    <w:p>
      <w:r>
        <w:t xml:space="preserve">Teil 3</w:t>
      </w:r>
    </w:p>
    <w:p>
      <w:r>
        <w:t xml:space="preserve">Finanzen</w:t>
      </w:r>
    </w:p>
    <w:p>
      <w:r>
        <w:t xml:space="preserve">§ 22 Gebühren</w:t>
      </w:r>
    </w:p>
    <w:p>
      <w:r>
        <w:t xml:space="preserve">§ 23 Haushaltsplan</w:t>
      </w:r>
    </w:p>
    <w:p>
      <w:r>
        <w:t xml:space="preserve">Teil 4</w:t>
      </w:r>
    </w:p>
    <w:p>
      <w:r>
        <w:t xml:space="preserve">Vertretungsrecht, Aufsicht, Verordnungsermächtigung</w:t>
      </w:r>
    </w:p>
    <w:p>
      <w:r>
        <w:t xml:space="preserve">§ 24 Rechtliche Vertretung</w:t>
      </w:r>
    </w:p>
    <w:p>
      <w:r>
        <w:t xml:space="preserve">§ 25 Aufsicht</w:t>
      </w:r>
    </w:p>
    <w:p>
      <w:r>
        <w:t xml:space="preserve">§ 26 Verordnungsermächtigung</w:t>
      </w:r>
    </w:p>
    <w:p>
      <w:r>
        <w:t xml:space="preserve">Teil 5</w:t>
      </w:r>
    </w:p>
    <w:p>
      <w:r>
        <w:t xml:space="preserve">Schlussbestimmungen</w:t>
      </w:r>
    </w:p>
    <w:p>
      <w:r>
        <w:t xml:space="preserve">§ 27 Inkrafttreten, Außerkrafttreten</w:t>
      </w:r>
    </w:p>
    <w:p>
      <w:r>
        <w:t xml:space="preserve">Teil 1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Volltext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