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LWG - (Nordrhein-Westfalen) — Gewässer- und Deichschau</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fließenden Gewässer sind, soweit es zur Überwachung der ordnungsmäßigen Gewässerunterhaltung geboten ist, im Rahmen der Gewässeraufsicht durch die zuständige Behörde zu schauen. Dabei ist festzustellen, ob das Gewässer ordnungsgemäß unterhalten ist.</w:t>
      </w:r>
    </w:p>
    <w:p>
      <w:r>
        <w:t xml:space="preserve">(2) Den zur Gewässerunterhaltung Verpflichteten, den Eigentümern und Anliegern des Gewässers, den zur Benutzung des Gewässers Berechtigten, den Fischereiberechtigten und der unteren Landschaftsbehörde ist Gelegenheit zur Teilnahme und zur Äußerung zu geben. Die Schautermine sind zwei Wochen vorher ortsüblich bekanntzumachen.</w:t>
      </w:r>
    </w:p>
    <w:p>
      <w:r>
        <w:t xml:space="preserve">(3) Die Absätze 1 und 2 Satz 2 sind auf Deiche und Hochwasserschutzanlagen entsprechend anzuwenden. Den zur Unterhaltung Verpflichteten und den Eigentümern der Hochwasserschutzanlage ist Gelegenheit zur Teilnahme und zur Äußerung zu geben.</w:t>
      </w:r>
    </w:p>
    <w:p>
      <w:r>
        <w:rPr>
          <w:color w:val="555555"/>
          <w:sz w:val="17"/>
        </w:rPr>
        <w:t xml:space="preserve">Zitiervorschlag: § 95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