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116 LWG - (Nordrhein-Westfalen) — Aufsichtsbehörden</w:t>
      </w:r>
    </w:p>
    <w:p>
      <w:r>
        <w:rPr>
          <w:color w:val="555555"/>
          <w:sz w:val="18"/>
        </w:rPr>
        <w:t xml:space="preserve">Landeswassergesetz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Aufsicht über die unteren Wasserbehörden führt die obere Wasserbehörde. Die Aufsicht über die Bezirksregierung Arnsberg als Bergbehörde im Rahmen der Gewässeraufsicht führt die oberste Wasserbehörde.</w:t>
      </w:r>
    </w:p>
    <w:p>
      <w:r>
        <w:t xml:space="preserve">(2) Die oberste Aufsicht wird von der obersten Wasserbehörde geführt.</w:t>
      </w:r>
    </w:p>
    <w:p>
      <w:r>
        <w:rPr>
          <w:color w:val="555555"/>
          <w:sz w:val="17"/>
        </w:rPr>
        <w:t xml:space="preserve">Zitiervorschlag: § 116 LWG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https://recht.nulegal.eu/gesetze/LWG%20-/116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