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LVOPol (Nordrhein-Westfalen) — Auswahlverfahren</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Bewerbungstermine für die Teilnahme am Auswahlverfahren werden von dem für Inneres zuständigen Ministerium bestimmt.</w:t>
      </w:r>
    </w:p>
    <w:p>
      <w:r>
        <w:t xml:space="preserve">(2) Erfüllen die Bewerberinnen und Bewerber die in § 20 festgelegten Zulassungsvoraussetzungen, legt die Behördenleitung die Bewerbungen um Zulassung zur Ausbildung zum Laufbahnabschnitt III dem für Inneres zuständigen Ministerium vor. Bewerbungen von Polizeivollzugsbeamtinnen und Polizeivollzugsbeamten, welche die Voraussetzungen nicht erfüllen, weist der Dienstvorgesetzte schriftlich zurück.</w:t>
      </w:r>
    </w:p>
    <w:p>
      <w:r>
        <w:t xml:space="preserve">(3) Zur Feststellung, inwieweit die Bewerberinnen und Bewerber für eine Zulassung zur Ausbildung für den Laufbahnabschnitt III geeignet sind, wird ein mehrstufiges Auswahlverfahren durchgeführt. Hierbei findet die aktuelle dienstliche Beurteilung Berücksichtigung. Das Nähere regelt das für Inneres zuständige Ministerium.</w:t>
      </w:r>
    </w:p>
    <w:p>
      <w:r>
        <w:t xml:space="preserve">(4) Die Teilnahme am Auswahlverfahren ist in der Personalakte zu dokumentieren.</w:t>
      </w:r>
    </w:p>
    <w:p>
      <w:r>
        <w:t xml:space="preserve">(5) Die Polizeivollzugsbeamtinnen und Polizeivollzugsbeamten können das Auswahlverfahren zweimal wiederholen. § 20 Satz 1 Nummer 3 ist zu beachten.</w:t>
      </w:r>
    </w:p>
    <w:p>
      <w:r>
        <w:rPr>
          <w:color w:val="555555"/>
          <w:sz w:val="17"/>
        </w:rPr>
        <w:t xml:space="preserve">Zitiervorschlag: § 21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