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LVOPol (Nordrhein-Westfalen) — Laufbahn, Ämter, Amtsbezeichnung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 der Polizeivollzugsbeamtinnen und Polizeivollzugsbeamten ist eine Einheitslaufbahn. Die Einheitslaufbahn gliedert sich in die Laufbahnabschnitte I bis III.</w:t>
      </w:r>
    </w:p>
    <w:p>
      <w:r>
        <w:t xml:space="preserve">(2) Soweit dienstrechtliche Vorschriften anzuwenden sind, die auf Laufbahngruppen abstellen, gilt der Laufbahnabschnitt I als eine Laufbahn der Laufbahngruppe 1, Ämtergruppe des zweiten Einstiegsamtes, der Laufbahnabschnitt II als eine Laufbahn der Laufbahngruppe 2, Ämtergruppe des ersten Einstiegsamtes und der Laufbahnabschnitt III als eine Laufbahn der Laufbahngruppe 2, Ämtergruppe des zweiten Einstiegsamtes.</w:t>
      </w:r>
    </w:p>
    <w:p>
      <w:r>
        <w:t xml:space="preserve">(3) Die zur Laufbahn gehörenden Ämter ergeben sich aus der Anlage.</w:t>
      </w:r>
    </w:p>
    <w:p>
      <w:r>
        <w:t xml:space="preserve">(4) Polizeivollzugsbeamtinnen und Polizeivollzugsbeamte führen ihre Dienst- und Amtsbezeichnung in der auf ihre Verwendung hinweisenden Form. Der Dienstvorgesetzte stellt die zu führende Dienst- und Amtsbezeichnung fest. Einzelheiten regelt das für Inneres zuständige Ministerium.</w:t>
      </w:r>
    </w:p>
    <w:p>
      <w:r>
        <w:t xml:space="preserve">(5) Zur Laufbahn gehören auch der Vorbereitungsdienst und die Probezeit.</w:t>
      </w:r>
    </w:p>
    <w:p>
      <w:r>
        <w:t xml:space="preserve">(6) Den Polizeivollzugsbeamtinnen und Polizeivollzugsbeamten stehen alle Ämter des Polizeivollzugsdienstes nach den Vorschriften dieser Verordnung offen.</w:t>
      </w:r>
    </w:p>
    <w:p>
      <w:r>
        <w:rPr>
          <w:color w:val="555555"/>
          <w:sz w:val="17"/>
        </w:rPr>
        <w:t xml:space="preserve">Zitiervorschlag: § 2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