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LVOPol (Nordrhein-Westfalen) — Einstellung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Vorbereitungsdienst für den Laufbahnabschnitt II kann eingestellt werden, wer</w:t>
      </w:r>
    </w:p>
    <w:p>
      <w:r>
        <w:t xml:space="preserve">1. die Voraussetzungen des § 3 erfüllt und</w:t>
      </w:r>
    </w:p>
    <w:p>
      <w:r>
        <w:t xml:space="preserve">2. eine zu einem Hochschulstudium berechtigende Schulbildung oder einen als gleichwertig anerkannten Bildungsabschluss besitzt.</w:t>
      </w:r>
    </w:p>
    <w:p>
      <w:r>
        <w:t xml:space="preserve">(2) Die Bewerberinnen und Bewerber werden unter Berufung in das Beamtenverhältnis auf Widerruf zu Kommissaranwärterinnen beziehungsweise Kommissaranwärtern ernannt.</w:t>
      </w:r>
    </w:p>
    <w:p>
      <w:r>
        <w:t xml:space="preserve">(3) Liegen die Voraussetzungen für die Berufung in das Beamtenverhältnis auf Widerruf noch nicht vor oder ist die Eignung nach § 3 Absatz 1 Nummer 2 bis zum Beginn des Vorbereitungsdienstes noch nicht abschließend nachgewiesen, kann mit Zustimmung des für Inneres zuständigen Ministeriums der Vorbereitungsdienst auch im Rahmen eines öffentlich-rechtlichen Ausbildungsverhältnisses abgeleistet werden. Die Berufung in das Beamtenverhältnis auf Widerruf ist unverzüglich vorzunehmen, sobald die Hinderungsgründe entfallen.</w:t>
      </w:r>
    </w:p>
    <w:p>
      <w:r>
        <w:rPr>
          <w:color w:val="555555"/>
          <w:sz w:val="17"/>
        </w:rPr>
        <w:t xml:space="preserve">Zitiervorschlag: § 13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