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LVOPol (Nordrhein-Westfalen) — Voraussetzungen für die Vergabe eines Praktikumsplatzes bei der PolizeiNordrhein-Westfalen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Bewerberinnen und Bewerbern kann ein Praktikumsplatz bei der Polizei Nordrhein-Westfalen zugewiesen werden, wenn sie:</w:t>
      </w:r>
    </w:p>
    <w:p>
      <w:r>
        <w:t xml:space="preserve">1. die Voraussetzungen des § 3 Absatz 1 Nummer 1 bis 3 erfüllen und</w:t>
      </w:r>
    </w:p>
    <w:p>
      <w:r>
        <w:t xml:space="preserve">2. an einem Auswahlverfahren gemäß § 11 erfolgreich teilgenommen haben.</w:t>
      </w:r>
    </w:p>
    <w:p>
      <w:r>
        <w:rPr>
          <w:color w:val="555555"/>
          <w:sz w:val="17"/>
        </w:rPr>
        <w:t xml:space="preserve">Zitiervorschlag: § 10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