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LVO (Brandenburg) — Probezeit</w:t>
      </w:r>
    </w:p>
    <w:p>
      <w:r>
        <w:rPr>
          <w:color w:val="555555"/>
          <w:sz w:val="18"/>
        </w:rPr>
        <w:t xml:space="preserve">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Probezeit ist die Zeit im Beamtenverhältnis auf Probe, während der sich die Beamtinnen und Beamten nach Erwerb der Laufbahnbefähigung für ihre Laufbahn bewähren sollen. Die Probezeit soll insbesondere zeigen, ob die Beamtinnen und Beamten nach Eignung, Befähigung und fachlicher Leistung in der Lage sind, die Aufgaben der Laufbahn zu erfüllen. Sie soll zugleich erste Erkenntnisse vermitteln, für welche Verwendungen die Beamtinnen und Beamten besonders geeignet erscheinen. Während der Probezeit sollen die Beamtinnen und Beamten auf mindestens zwei Dienstposten in unterschiedlichen Aufgabenbereichen eingesetzt werden; die Aufgabenübertragung soll jeweils die Dauer von sechs Monaten nicht unterschreiten. Beamtinnen und Beamte oberster Landesbehörden des gehobenen und des höheren Dienstes sollen zudem für mindestens sechs Monate außerhalb einer obersten Landesbehörde eingesetzt werden (Außenprobezeit).</w:t>
      </w:r>
    </w:p>
    <w:p>
      <w:r>
        <w:t xml:space="preserve">(2) Wenn die besonderen Verhältnisse der Laufbahn es erfordern, kann die Laufbahnordnungsbehörde durch Verwaltungsvorschriften bestimmen, dass die Beamtinnen und Beamten in ausgewählten Tätigkeitsbereichen in die Aufgaben der Laufbahn eingeführt werden. Die Einführung kann praxisbezogene Lehrveranstaltungen umfassen. Die Einführungszeit soll ein Jahr nicht überschreiten.</w:t>
      </w:r>
    </w:p>
    <w:p>
      <w:r>
        <w:t xml:space="preserve">(3) Eignung, Befähigung und fachliche Leistung sind unter Anlegung eines strengen Maßstabes während der Probezeit wiederholt zu bewerten. Eine erste Bewertung soll spätestens bis zum Ablauf der Hälfte der abzuleistenden Probezeit erfolgen. Bei Ablauf der Probezeit wird abschließend festgestellt, ob sich die Beamtin oder der Beamte bewährt hat. Wenn die Bewährung bis zum Ablauf der Probezeit nicht festgestellt werden kann, kann die Probezeit um höchstens zwei Jahre verlängert werden. Ergeben sich infolge einer Beurlaubung ohne Dienstbezüge mit Ausnahme der Fälle des Absatzes 4 oder infolge von Krankheit Fehlzeiten von insgesamt mehr als drei Monaten, so verlängert sich der maßgebliche Zeitraum der Probezeit entsprechend. Die Beamtinnen und Beamten können statt der Entlassung wegen mangelnder Bewährung mit ihrer Zustimmung in die nächstniedrigere Laufbahn derselben Fachrichtung übernommen werden, wenn sie hierfür geeignet sind und ein dienstliches Interesse vorliegt; § 7 Absatz 2 Satz 2 gilt entsprechend.</w:t>
      </w:r>
    </w:p>
    <w:p>
      <w:r>
        <w:t xml:space="preserve">(4) Als Probezeit gilt die Zeit einer im öffentlichen oder dienstlichen Interesse liegenden Beurlaubung, wenn eine den Laufbahnanforderungen gleichwertige hauptberufliche Tätigkeit ausgeübt wird. Das Ableisten der Mindestprobezeit von einem Jahr bleibt unberührt. Das Vorliegen der Voraussetzungen nach Satz 1 ist bei Gewährung des Urlaubs von der obersten Dienstbehörde oder der von ihr bestimmten Stelle, bei Beamtinnen und Beamten des Landes im Einvernehmen mit dem für das allgemeine öffentliche Dienstrecht und dem für das finanzielle öffentliche Dienstrecht zuständigen Ministerium, festzustellen. Der Zeit eines Urlaubs nach Satz 1 steht die Zeit einer von der obersten Dienstbehörde oder der von ihr bestimmten Stelle angeordneten Tätigkeit bei einer öffentlichen zwischenstaatlichen oder überstaatlichen Einrichtung und den kommunalen Spitzenverbänden gleich.</w:t>
      </w:r>
    </w:p>
    <w:p>
      <w:r>
        <w:t xml:space="preserve">(5) Zeiten hauptberuflicher Tätigkeiten innerhalb (§ 28 des Brandenburgischen Besoldungsgesetzes) oder außerhalb des öffentlichen Dienstes, die nicht schon auf den Vorbereitungsdienst angerechnet oder als berufliche Erfahrung nach § 8 Absatz 2 Satz 1 Nummer 1 oder als hauptberufliche Tätigkeit nach § 29 berücksichtigt oder als Zeiten für die Feststellung der Berufserfahrung nach § 32 zugrunde gelegt worden sind, sollen auf die Probezeit angerechnet werden, wenn die Tätigkeit nach Art, Schwierigkeit und Bedeutung mindestens der Tätigkeit in einem Amt der betreffenden Laufbahn gleichwertig ist. Die Entscheidung über die Anrechnung von Dienstzeiten außerhalb des öffentlichen Dienstes bedarf der Zustimmung der obersten Dienstbehörde. Auf die Probezeit wird auch die Zeit einer hauptberuflichen Tätigkeit als kommunale Wahlbeamtin oder kommunaler Wahlbeamter, die nach Erwerb einer Laufbahnbefähigung nach § 5 Absatz 1 Nummer 1 und 2 geleistet worden ist, angerechnet. Das Ableisten der Mindestprobezeit von einem Jahr bleibt unberührt.</w:t>
      </w:r>
    </w:p>
    <w:p>
      <w:r>
        <w:t xml:space="preserve">(6) Die Probezeit kann um höchstens ein Jahr gekürzt werden, wenn sich die Beamtin oder der Beamte in der Probezeit besonders bewährt und die Laufbahnprüfung besser als mit der Note „befriedigend“ bestanden hat. Das Ableisten der Mindestprobezeit von einem Jahr bleibt unberührt.</w:t>
      </w:r>
    </w:p>
    <w:p>
      <w:r>
        <w:t xml:space="preserve">(7) Die Anwendung der Absätze 4 und 5 steht einer Verlängerung der abzuleistenden Probezeit bei mangelnder Bewährung bis zu der nach § 10 des Beamtenstatusgesetzes vom 17. Juni 2008 ( BGBl. I S. 1010), das zuletzt durch Artikel 1 des Gesetzes vom 29. November 2018 (BGBl. I S. 2232) geändert worden ist, in Verbindung mit § 18 Absatz 2 des Landesbeamtengesetzes vorgesehenen Höchstgrenze nicht entgegen.</w:t>
      </w:r>
    </w:p>
    <w:p>
      <w:r>
        <w:t xml:space="preserve">Einzelnorm</w:t>
      </w:r>
    </w:p>
    <w:p>
      <w:r>
        <w:rPr>
          <w:color w:val="555555"/>
          <w:sz w:val="17"/>
        </w:rPr>
        <w:t xml:space="preserve">Zitiervorschlag: § 9 LVO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