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LVO (Brandenburg) — Laufbahnen, Laufbahnordnungsbehörden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Land Brandenburg eingerichteten Laufbahnen mit Vorbereitungsdienst ergeben sich aus Anlage 1, die Laufbahnen ohne Vorbereitungsdienst aus Anlage 2. Laufbahnordnungsbehörden sind die in den Anlagen 1 und 2 genannten obersten Dienstbehörden.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