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LVANDZustÄndG</w:t>
      </w:r>
    </w:p>
    <w:p>
      <w:r>
        <w:rPr>
          <w:color w:val="555555"/>
          <w:sz w:val="18"/>
        </w:rPr>
        <w:t xml:space="preserve">Gesetz zur Änderung von örtlichen Zuständigkeiten der Landesversicherungsanstalten in Niedersachsen und zur Änderung des Bundesversorgungsgesetzes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LVANDZustÄndG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https://recht.nulegal.eu/gesetze/LVANDZust%C3%84ndG/eingangsformel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