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LStHVDV — Anerkennungsurkunde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 Anerkennungsurkunde (§ 15 Absatz 3 des Steuerberatungsgesetzes) enthält</w:t>
      </w:r>
    </w:p>
    <w:p>
      <w:pPr>
        <w:ind w:left="420"/>
      </w:pPr>
      <w:r>
        <w:t xml:space="preserve">1. die Bezeichnung der anerkennenden Behörde,</w:t>
      </w:r>
    </w:p>
    <w:p>
      <w:pPr>
        <w:ind w:left="420"/>
      </w:pPr>
      <w:r>
        <w:t xml:space="preserve">2. Ort und Datum der Anerkennung,</w:t>
      </w:r>
    </w:p>
    <w:p>
      <w:pPr>
        <w:ind w:left="420"/>
      </w:pPr>
      <w:r>
        <w:t xml:space="preserve">3. Namen und Sitz des Vereins,</w:t>
      </w:r>
    </w:p>
    <w:p>
      <w:pPr>
        <w:ind w:left="420"/>
      </w:pPr>
      <w:r>
        <w:t xml:space="preserve">4. die Anerkennung als Lohnsteuerhilfeverein,</w:t>
      </w:r>
    </w:p>
    <w:p>
      <w:pPr>
        <w:ind w:left="420"/>
      </w:pPr>
      <w:r>
        <w:t xml:space="preserve">5. Dienstsiegel und</w:t>
      </w:r>
    </w:p>
    <w:p>
      <w:pPr>
        <w:ind w:left="420"/>
      </w:pPr>
      <w:r>
        <w:t xml:space="preserve">6. Unterschrift.</w:t>
      </w:r>
    </w:p>
    <w:p>
      <w:r>
        <w:rPr>
          <w:color w:val="555555"/>
          <w:sz w:val="17"/>
        </w:rPr>
        <w:t xml:space="preserve">Zitiervorschlag: § 3 LStHVDV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