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LStHVDV — Nachweise</w:t>
      </w:r>
    </w:p>
    <w:p>
      <w:r>
        <w:rPr>
          <w:color w:val="555555"/>
          <w:sz w:val="18"/>
        </w:rPr>
        <w:t xml:space="preserve">Verordnung zur Durchführung der Vorschriften über die Lohnsteuerhilfevereine</w:t>
      </w:r>
    </w:p>
    <w:p>
      <w:r>
        <w:rPr>
          <w:color w:val="555555"/>
          <w:sz w:val="18"/>
        </w:rPr>
        <w:t xml:space="preserve">Stand: 01.09.2026 (konsolidierte Textfassung, kein amtliches Inkrafttretensdatum)</w:t>
      </w:r>
    </w:p>
    <w:p>
      <w:r>
        <w:t xml:space="preserve">Dem Antrag auf Anerkennung als Lohnsteuerhilfeverein sind neben der Abschrift der Satzung (§ 15 Absatz 1 des Steuerberatungsgesetzes) beizufügen:</w:t>
      </w:r>
    </w:p>
    <w:p>
      <w:pPr>
        <w:ind w:left="420"/>
      </w:pPr>
      <w:r>
        <w:t xml:space="preserve">1. der Nachweis der Eintragung in das Vereinsregister,</w:t>
      </w:r>
    </w:p>
    <w:p>
      <w:pPr>
        <w:ind w:left="420"/>
      </w:pPr>
      <w:r>
        <w:t xml:space="preserve">2. eine Liste mit den Namen und den Anschriften der Mitglieder des Vorstands,</w:t>
      </w:r>
    </w:p>
    <w:p>
      <w:pPr>
        <w:ind w:left="420"/>
      </w:pPr>
      <w:r>
        <w:t xml:space="preserve">3. der Nachweis über das Bestehen einer Versicherung gegen die sich aus der Hilfeleistung in Steuersachen ergebenden Haftpflichtgefahren,</w:t>
      </w:r>
    </w:p>
    <w:p>
      <w:pPr>
        <w:ind w:left="420"/>
      </w:pPr>
      <w:r>
        <w:t xml:space="preserve">4. ein Verzeichnis der Beratungsstellen, deren Eröffnung im Bezirk der für die Anerkennung zuständigen Aufsichtsbehörde beabsichtigt ist, sowie die nach den §§ 4a und 4b erforderlichen Mitteilungen nebst Erklärungen und Nachweisen,</w:t>
      </w:r>
    </w:p>
    <w:p>
      <w:pPr>
        <w:ind w:left="420"/>
      </w:pPr>
      <w:r>
        <w:t xml:space="preserve">5. eine Abschrift der nicht in der Satzung enthaltenen Regelungen über die Erhebung von Beiträgen.</w:t>
      </w:r>
    </w:p>
    <w:p>
      <w:r>
        <w:rPr>
          <w:color w:val="555555"/>
          <w:sz w:val="17"/>
        </w:rPr>
        <w:t xml:space="preserve">Zitiervorschlag: § 2 LStHVDV</w:t>
      </w:r>
    </w:p>
    <w:p>
      <w:r>
        <w:rPr>
          <w:color w:val="555555"/>
          <w:sz w:val="17"/>
        </w:rPr>
        <w:t xml:space="preserve">Quelle: Bundesamt für Justiz, abgerufen 01.09.2026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https://recht.nulegal.eu/gesetze/LStHVDV/2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