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LStDV — Arbeitnehmer, Arbeitgeber</w:t>
      </w:r>
    </w:p>
    <w:p>
      <w:r>
        <w:rPr>
          <w:color w:val="555555"/>
          <w:sz w:val="18"/>
        </w:rPr>
        <w:t xml:space="preserve">Lohnsteuer-Durchführungsverordnung</w:t>
      </w:r>
    </w:p>
    <w:p>
      <w:r>
        <w:rPr>
          <w:color w:val="555555"/>
          <w:sz w:val="18"/>
        </w:rPr>
        <w:t xml:space="preserve">Stand: 10.06.2019 (konsolidierte Textfassung, kein amtliches Inkrafttretensdatum)</w:t>
      </w:r>
    </w:p>
    <w:p>
      <w:r>
        <w:t xml:space="preserve">(1) Arbeitnehmer sind Personen, die in öffentlichem oder privatem Dienst angestellt oder beschäftigt sind oder waren und die aus diesem Dienstverhältnis oder einem früheren Dienstverhältnis Arbeitslohn beziehen. Arbeitnehmer sind auch die Rechtsnachfolger dieser Personen, soweit sie Arbeitslohn aus dem früheren Dienstverhältnis ihres Rechtsvorgängers beziehen.</w:t>
      </w:r>
    </w:p>
    <w:p>
      <w:r>
        <w:t xml:space="preserve">(2) Ein Dienstverhältnis (Absatz 1) liegt vor, wenn der Angestellte (Beschäftigte) dem Arbeitgeber (öffentliche Körperschaft, Unternehmer, Haushaltsvorstand) seine Arbeitskraft schuldet. Dies ist der Fall, wenn die tätige Person in der Betätigung ihres geschäftlichen Willens unter der Leitung des Arbeitgebers steht oder im geschäftlichen Organismus des Arbeitgebers dessen Weisungen zu folgen verpflichtet ist.</w:t>
      </w:r>
    </w:p>
    <w:p>
      <w:r>
        <w:t xml:space="preserve">(3) Arbeitnehmer ist nicht, wer Lieferungen und sonstige Leistungen innerhalb der von ihm selbständig ausgeübten gewerblichen oder beruflichen Tätigkeit im Inland gegen Entgelt ausführt, soweit es sich um die Entgelte für diese Lieferungen und sonstigen Leistungen handelt.</w:t>
      </w:r>
    </w:p>
    <w:p>
      <w:r>
        <w:rPr>
          <w:color w:val="555555"/>
          <w:sz w:val="17"/>
        </w:rPr>
        <w:t xml:space="preserve">Zitiervorschlag: § 1 LStDV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https://recht.nulegal.eu/gesetze/LStDV/1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