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LSeilbG (Sachsen)</w:t>
      </w:r>
    </w:p>
    <w:p>
      <w:r>
        <w:rPr>
          <w:color w:val="555555"/>
          <w:sz w:val="18"/>
        </w:rPr>
        <w:t xml:space="preserve">Landesseilbahngesetz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März 1998</w:t>
      </w:r>
    </w:p>
    <w:p>
      <w:r>
        <w:rPr>
          <w:color w:val="555555"/>
          <w:sz w:val="17"/>
        </w:rPr>
        <w:t xml:space="preserve">Zitiervorschlag: Eingangsformel LSeilbG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https://recht.nulegal.eu/gesetze/LSeilbG/eingangsformel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