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LSDV (Brandenburg) — Ausnahmen</w:t>
      </w:r>
    </w:p>
    <w:p>
      <w:r>
        <w:rPr>
          <w:color w:val="555555"/>
          <w:sz w:val="18"/>
        </w:rPr>
        <w:t xml:space="preserve">Leitstellendisponentenverordnung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für das Rettungswesen zuständige oberste Landesbehörde kann auf begründeten Antrag des Aufgabenträgers im Einzelfall Ausnahmen von den Qualifikationsanforderungen zulassen.</w:t>
      </w:r>
    </w:p>
    <w:p>
      <w:r>
        <w:t xml:space="preserve">Anlagen</w:t>
      </w:r>
    </w:p>
    <w:p>
      <w:r>
        <w:t xml:space="preserve">1</w:t>
      </w:r>
    </w:p>
    <w:p>
      <w:r>
        <w:t xml:space="preserve">Anlage 1 - Rahmenlehrplan für den Erwerb der rettungsdienstlichen Qualifikation 218.1 KB</w:t>
      </w:r>
    </w:p>
    <w:p>
      <w:r>
        <w:t xml:space="preserve">2</w:t>
      </w:r>
    </w:p>
    <w:p>
      <w:r>
        <w:t xml:space="preserve">Anlage 2 - Rahmenlehrplan für den Erwerb der feuerwehrtechnischen Grundqualifikation 157.3 KB</w:t>
      </w:r>
    </w:p>
    <w:p>
      <w:r>
        <w:t xml:space="preserve">3</w:t>
      </w:r>
    </w:p>
    <w:p>
      <w:r>
        <w:t xml:space="preserve">Anlage 3 - Rahmenlehrplan für den Erwerb der feuerwehrtechnischen Führungsqualifikation 153.5 KB</w:t>
      </w:r>
    </w:p>
    <w:p>
      <w:r>
        <w:t xml:space="preserve">4</w:t>
      </w:r>
    </w:p>
    <w:p>
      <w:r>
        <w:t xml:space="preserve">Anlage 4 - Disponentenlehrgang 192.2 KB</w:t>
      </w:r>
    </w:p>
    <w:p>
      <w:r>
        <w:t xml:space="preserve">5</w:t>
      </w:r>
    </w:p>
    <w:p>
      <w:r>
        <w:t xml:space="preserve">Anlage 5 - Bescheinigung über den erfolgreichen Abschluss der praktischen Ausbildung zum Leitstellendisponenten gemäß Leitstellendisponentenverordnung 196.1 KB</w:t>
      </w:r>
    </w:p>
    <w:p>
      <w:r>
        <w:t xml:space="preserve">6</w:t>
      </w:r>
    </w:p>
    <w:p>
      <w:r>
        <w:t xml:space="preserve">Anlage 6 - Zeugnis über den Anpassungslehrgang zum Erwerb der rettungsdienstlichen Qualifikation für Disponentinnen und Disponenten integrierter Regionalleitstellen 168.6 KB</w:t>
      </w:r>
    </w:p>
    <w:p>
      <w:r>
        <w:t xml:space="preserve">7</w:t>
      </w:r>
    </w:p>
    <w:p>
      <w:r>
        <w:t xml:space="preserve">Anlage 7 - Zeugnis über den Anpassungslehrgang zum Erwerb der feuerwehrtechnischen Grundqualifikation 175.4 KB</w:t>
      </w:r>
    </w:p>
    <w:p>
      <w:r>
        <w:t xml:space="preserve">8</w:t>
      </w:r>
    </w:p>
    <w:p>
      <w:r>
        <w:t xml:space="preserve">Anlage 8 - Zeugnis über den Anpassungslehrgang zum Erwerb der feuerwehrtechnischen Führungsqualifikation für Disponentinnen und Disponenten integrierter Regionalleitstellen 188.7 KB</w:t>
      </w:r>
    </w:p>
    <w:p>
      <w:r>
        <w:t xml:space="preserve">9</w:t>
      </w:r>
    </w:p>
    <w:p>
      <w:r>
        <w:t xml:space="preserve">Anlage 9 - Zeugnis über den Disponentenlehrgang für Disponentinnen und Disponenten integrierter Regionalleitstellen 170.6 KB</w:t>
      </w:r>
    </w:p>
    <w:p>
      <w:r>
        <w:rPr>
          <w:color w:val="555555"/>
          <w:sz w:val="17"/>
        </w:rPr>
        <w:t xml:space="preserve">Zitiervorschlag: § 34 LSDV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https://recht.nulegal.eu/gesetze/LSDV/34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