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LRiStaG (Nordrhein-Westfalen) — Ausscheiden von Mitgliedern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Mitglied scheidet aus dem Präsidialrat aus, wenn es sein Amt niederlegt oder seine Wählbarkeit verliert.</w:t>
      </w:r>
    </w:p>
    <w:p>
      <w:r>
        <w:t xml:space="preserve">(2) Auf Antrag mindestens der Hälfte der Mitglieder des Präsidialrats oder des Justizministeriums kann ein Mitglied wegen grober Verletzung seiner Pflichten durch gerichtliche Entscheidung aus dem Präsidialrat ausgeschlossen werden. § 62 Absatz 3 gilt entsprechend.</w:t>
      </w:r>
    </w:p>
    <w:p>
      <w:r>
        <w:rPr>
          <w:color w:val="555555"/>
          <w:sz w:val="17"/>
        </w:rPr>
        <w:t xml:space="preserve">Zitiervorschlag: § 63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https://recht.nulegal.eu/gesetze/LRiStaG/63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