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LRKG (Nordrhein-Westfalen) — Übernachtungsgeld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eine notwendige Übernachtung erhalten Dienstreisende pauschal 20 Euro. Höhere Übernachtungskosten werden erstattet, soweit sie notwendig sind.</w:t>
      </w:r>
    </w:p>
    <w:p>
      <w:r>
        <w:t xml:space="preserve">(2) Übernachtungsgeld wird nicht gewährt</w:t>
      </w:r>
    </w:p>
    <w:p>
      <w:r>
        <w:t xml:space="preserve">1.bei unentgeltlicher Bereitstellung einer Unterkunft des Amtes wegen,</w:t>
      </w:r>
    </w:p>
    <w:p>
      <w:r>
        <w:t xml:space="preserve">2. in Fällen, in denen das Entgelt für die Unterkunft in den erstattungsfähigen Fahr- oder Nebenkosten enthalten ist,</w:t>
      </w:r>
    </w:p>
    <w:p>
      <w:r>
        <w:t xml:space="preserve">3. die Art des Dienstgeschäfts die Inanspruchnahme einer Unterkunft ausschließt,</w:t>
      </w:r>
    </w:p>
    <w:p>
      <w:r>
        <w:t xml:space="preserve">4. für die Dauer der Benutzung von Beförderungsmitteln oder</w:t>
      </w:r>
    </w:p>
    <w:p>
      <w:r>
        <w:t xml:space="preserve">5. bei Dienstreisen am oder zum Wohnort für die Dauer des Aufenthalts an diesem Ort.</w:t>
      </w:r>
    </w:p>
    <w:p>
      <w:r>
        <w:rPr>
          <w:color w:val="555555"/>
          <w:sz w:val="17"/>
        </w:rPr>
        <w:t xml:space="preserve">Zitiervorschlag: § 7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