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LRKG (Nordrhein-Westfalen) — Wegstrecken- und Mitnahmeentschädigung</w:t>
      </w:r>
    </w:p>
    <w:p>
      <w:r>
        <w:rPr>
          <w:color w:val="555555"/>
          <w:sz w:val="18"/>
        </w:rPr>
        <w:t xml:space="preserve">Landesreisekostengesetz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Sofern der Dienstherr kein Fahrzeug zur Verfügung stellt, wird für Fahrten mit anderen als den in § 4 genannten Beförderungsmitteln eine Wegstreckenentschädigung von 35 Cent je Kilometer, für zweirädrige Kraftfahrzeuge und Fahrräder von 23 Cent je Kilometer gewährt. Mit diesen Pauschalsätzen sind die Kosten der Fahrzeugvollversicherung abgegolten.</w:t>
      </w:r>
    </w:p>
    <w:p>
      <w:r>
        <w:t xml:space="preserve">(2) Dienstreisenden, die aus dienstlichen Gründen Personen in einem privaten Kraftfahrzeug mitnehmen, wird eine Mitnahmeentschädigung von 5 Cent je Person und Kilometer gewährt. Werden Dienstreisende von einer Person mitgenommen, die keinen Anspruch auf Fahrkostenerstattung hat, erhalten sie Ersatz der ihnen entstandenen Auslagen nach Absatz 1.</w:t>
      </w:r>
    </w:p>
    <w:p>
      <w:r>
        <w:t xml:space="preserve">(3) Werden aus dienstlichen Gründen Diensthunde oder Sachen, die erfahrungsgemäß eine übermäßige Abnutzung des Kraftfahrzeugs bewirken, mitgenommen, wird eine Entschädigung von 5 Cent je Kilometer gewährt.</w:t>
      </w:r>
    </w:p>
    <w:p>
      <w:r>
        <w:t xml:space="preserve">(4) Wird aus dienstlichen Gründen ein Kraftfahrzeuganhänger mitgeführt, wird eine Entschädigung von 10 Cent je Kilometer gewährt.</w:t>
      </w:r>
    </w:p>
    <w:p>
      <w:r>
        <w:rPr>
          <w:color w:val="555555"/>
          <w:sz w:val="17"/>
        </w:rPr>
        <w:t xml:space="preserve">Zitiervorschlag: § 5 LRKG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https://recht.nulegal.eu/gesetze/LRKG/5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