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LRHG (Brandenburg) — Entscheidungen des Landesrechnungshofes</w:t>
      </w:r>
    </w:p>
    <w:p>
      <w:r>
        <w:rPr>
          <w:color w:val="555555"/>
          <w:sz w:val="18"/>
        </w:rPr>
        <w:t xml:space="preserve">Landesrechnungshofgesetz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Landesrechnungshof entscheidet durch Mehrheitsbeschluß der Mitglieder im Großen Kollegium oder durch übereinstimmenden Beschluß der nach dem Geschäftsverteilungsplan zuständigen Mitglieder im Kleinen Kollegium.</w:t>
      </w:r>
    </w:p>
    <w:p>
      <w:r>
        <w:t xml:space="preserve">(2) Das Große Kollegium besteht aus allen Mitgliedern des Landesrechnungshofes; den Vorsitz führt der Präsident. Es ist beschlußfähig, wenn mehr als die Hälfte der Mitglieder anwesend ist. Bei Stimmengleichheit gibt die Stimme des Vorsitzenden den Ausschlag.</w:t>
      </w:r>
    </w:p>
    <w:p>
      <w:r>
        <w:t xml:space="preserve">(3) Das Große Kollegium entscheidet</w:t>
      </w:r>
    </w:p>
    <w:p>
      <w:r>
        <w:t xml:space="preserve">über den Bericht nach § 97 LHO ,</w:t>
      </w:r>
    </w:p>
    <w:p>
      <w:r>
        <w:t xml:space="preserve">über die Unterrichtung nach § 99 LHO,</w:t>
      </w:r>
    </w:p>
    <w:p>
      <w:r>
        <w:t xml:space="preserve">über die abschließenden Prüfungsmitteilungen zu Prüfungen der Fraktionen des Landtages,</w:t>
      </w:r>
    </w:p>
    <w:p>
      <w:r>
        <w:t xml:space="preserve">über Angelegenheiten, in denen nach der Geschäftsverteilung die Zuständigkeit mehrerer Mitglieder gegeben ist, die nicht in einem Kleinen Kollegium gemeinsam entscheiden können,</w:t>
      </w:r>
    </w:p>
    <w:p>
      <w:r>
        <w:t xml:space="preserve">über die Angelegenheiten, die ein Kleines Kollegium wegen ihrer Bedeutung vorlegt,</w:t>
      </w:r>
    </w:p>
    <w:p>
      <w:r>
        <w:t xml:space="preserve">wenn ein Kleines Kollegium keinen übereinstimmenden Beschluß fassen kann,</w:t>
      </w:r>
    </w:p>
    <w:p>
      <w:r>
        <w:t xml:space="preserve">in Fällen, in denen ein Kleines Kollegium in einer Rechtsfrage von dem Beschluß eines anderen Kollegiums, das an diesem festhält, oder von einem Beschluß des Großen Kollegiums abweichen will,</w:t>
      </w:r>
    </w:p>
    <w:p>
      <w:r>
        <w:t xml:space="preserve">in den sonstigen in diesem Gesetz genannten Fällen.</w:t>
      </w:r>
    </w:p>
    <w:p>
      <w:r>
        <w:t xml:space="preserve">(4) Das Kleine Kollegium besteht aus dem zuständigen Leiter der Prüfungsabteilung und dem Präsidenten oder Vizepräsidenten.</w:t>
      </w:r>
    </w:p>
    <w:p>
      <w:r>
        <w:t xml:space="preserve">(5) Das Kleine Kollegium kann ein Mitglied für einen Einzelfall ermächtigen, allein zu entscheiden.</w:t>
      </w:r>
    </w:p>
    <w:p>
      <w:r>
        <w:t xml:space="preserve">(6) Das Nähere regelt die Geschäftsordnung.</w:t>
      </w:r>
    </w:p>
    <w:p>
      <w:r>
        <w:rPr>
          <w:color w:val="555555"/>
          <w:sz w:val="17"/>
        </w:rPr>
        <w:t xml:space="preserve">Zitiervorschlag: § 7 LRHG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https://recht.nulegal.eu/gesetze/LRHG/7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