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LRDPV (Brandenburg) — Aufgaben der rettungsdienstlichen Leitung</w:t>
      </w:r>
    </w:p>
    <w:p>
      <w:r>
        <w:rPr>
          <w:color w:val="555555"/>
          <w:sz w:val="18"/>
        </w:rPr>
        <w:t xml:space="preserve">Landesrettungsdienstplanverordnung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Fall eines MANV-Ereignisses obliegt der notärztlichen Leitung die medizinische Führung und Koordination des MANV-Einsatzes. Diese umfasst insbesondere folgende Aufgaben:</w:t>
      </w:r>
    </w:p>
    <w:p>
      <w:r>
        <w:t xml:space="preserve">die medizinische Lagebeurteilung hinsichtlich der Schadensart, des Schadensumfangs, der möglichen Folgegefährdung sowie der erforderlichen Hilfeleistungspotenziale,</w:t>
      </w:r>
    </w:p>
    <w:p>
      <w:r>
        <w:t xml:space="preserve">die Schwerpunktbestimmung und Priorisierung des Ressourceneinsatzes auf der Basis von Sichtungen sowie die Organisation der Notfallversorgung,</w:t>
      </w:r>
    </w:p>
    <w:p>
      <w:r>
        <w:t xml:space="preserve">den Einsatz und die Anweisung des rettungs- und sanitätsdienstlichen Personals,</w:t>
      </w:r>
    </w:p>
    <w:p>
      <w:r>
        <w:t xml:space="preserve">die Koordination der Zusammenarbeit zwischen Rettungsdienst, Sanitätsdienst und weiterem für die Patientenbehandlung herangezogenen Personal,</w:t>
      </w:r>
    </w:p>
    <w:p>
      <w:r>
        <w:t xml:space="preserve">die Festlegung der notfallmedizinischen Versorgung, der Transportmittel und -ziele,</w:t>
      </w:r>
    </w:p>
    <w:p>
      <w:r>
        <w:t xml:space="preserve">die Veranlassung, Koordination und Überwachung der festgelegten Maßnahmen als Mitglied der Einsatzleitung in ständiger Abstimmung mit dieser.</w:t>
      </w:r>
    </w:p>
    <w:p>
      <w:r>
        <w:t xml:space="preserve">(2) Der organisatorischen Leitung obliegt dabei die Unterstützung der notärztlichen Leitung insbesondere durch die Wahrnehmung folgender organisatorisch-technischer Führungs- und Koordinierungsaufgaben:</w:t>
      </w:r>
    </w:p>
    <w:p>
      <w:r>
        <w:t xml:space="preserve">die rettungsdienstliche Lagebeurteilung aus taktisch-organisatorischer Sicht und die Anforderung der erforderlichen Hilfeleistungskapazitäten in Abstimmung mit der notärztlichen Leitung,</w:t>
      </w:r>
    </w:p>
    <w:p>
      <w:r>
        <w:t xml:space="preserve">der ständige Kontakt zur Einsatzleitung beziehungsweise zur integrierten Regionalleitstelle,</w:t>
      </w:r>
    </w:p>
    <w:p>
      <w:r>
        <w:t xml:space="preserve">die Festlegung der Raumordnung in Abstimmung mit der notärztlichen Leitung und der Einsatzleitung,</w:t>
      </w:r>
    </w:p>
    <w:p>
      <w:r>
        <w:t xml:space="preserve">der Aufbau der rettungs- und sanitätsdienstlichen Infrastruktur an der Einsatzstelle,</w:t>
      </w:r>
    </w:p>
    <w:p>
      <w:r>
        <w:t xml:space="preserve">die Organisation und Koordinierung des Personal- und Materialeinsatzes im Einsatzabschnitt Patientenbehandlung,</w:t>
      </w:r>
    </w:p>
    <w:p>
      <w:r>
        <w:t xml:space="preserve">die Organisation des Patiententransports nach den Vorgaben der notärztlichen Leitung,</w:t>
      </w:r>
    </w:p>
    <w:p>
      <w:r>
        <w:t xml:space="preserve">die Durchführung oder Delegation der Patientenregistrierung und -dokumentation.</w:t>
      </w:r>
    </w:p>
    <w:p>
      <w:r>
        <w:rPr>
          <w:color w:val="555555"/>
          <w:sz w:val="17"/>
        </w:rPr>
        <w:t xml:space="preserve">Zitiervorschlag: § 18 LRDPV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https://recht.nulegal.eu/gesetze/LRDPV/18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