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LQAV (Brandenburg) — Zulassung</w:t>
      </w:r>
    </w:p>
    <w:p>
      <w:r>
        <w:rPr>
          <w:color w:val="555555"/>
          <w:sz w:val="18"/>
        </w:rPr>
        <w:t xml:space="preserve">Lehrerqualifikationsanerkennungsverordnung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zuständige Stelle entscheidet über die Zulassung zur Eignungsprüfung und teilt die Entscheidung der Bewerberin oder dem Bewerber in einem schriftlichen Bescheid mit. Außerdem sind in dem Bescheid</w:t>
      </w:r>
    </w:p>
    <w:p>
      <w:r>
        <w:t xml:space="preserve">das mit der Durchführung der Eignungsprüfung beauftragte Pädagogische Zentrum ,</w:t>
      </w:r>
    </w:p>
    <w:p>
      <w:r>
        <w:t xml:space="preserve">der Termin der Eignungsprüfung,</w:t>
      </w:r>
    </w:p>
    <w:p>
      <w:r>
        <w:t xml:space="preserve">die Schule, an der die Eignungsprüfung durchgeführt wird,</w:t>
      </w:r>
    </w:p>
    <w:p>
      <w:r>
        <w:t xml:space="preserve">die Besetzung des Prüfungsausschusses und</w:t>
      </w:r>
    </w:p>
    <w:p>
      <w:r>
        <w:t xml:space="preserve">die zu erbringenden Prüfungsleistungen</w:t>
      </w:r>
    </w:p>
    <w:p>
      <w:r>
        <w:t xml:space="preserve">mitzuteilen.</w:t>
      </w:r>
    </w:p>
    <w:p>
      <w:r>
        <w:rPr>
          <w:color w:val="555555"/>
          <w:sz w:val="17"/>
        </w:rPr>
        <w:t xml:space="preserve">Zitiervorschlag: § 14 LQAV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https://recht.nulegal.eu/gesetze/LQAV/14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