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LPlG DVO (Nordrhein-Westfalen) — Wahl der beratenden Mitglieder</w:t>
      </w:r>
    </w:p>
    <w:p>
      <w:r>
        <w:rPr>
          <w:color w:val="555555"/>
          <w:sz w:val="18"/>
        </w:rPr>
        <w:t xml:space="preserve">LandesplanungsgesetzDVO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Berufung der beratenden Mitglieder wird für die Arbeitgeber, Arbeitnehmer, Mitglieder der Sportverbände, der nach Umwelt-Rechtsbehelfsgesetz des Bundes durch das zuständige Landesministerium anerkannten Naturschutzvereinigungen und der kommunalen Gleichstellungsstellen in geheimen und getrennten Wahlgängen ohne Aussprache nach den Grundsätzen der Mehrheitswahl (Personenwahl) durchgeführt.</w:t>
      </w:r>
    </w:p>
    <w:p>
      <w:r>
        <w:t xml:space="preserve">(2) Jedes stimmberechtigte Mitglied des Regionalrates hat bei der Berufung der Arbeitgebenden und der Arbeitnehmenden in beiden Wahlgängen je drei Stimmen; es kann nur eine Stimme für eine auf der Liste geführten Person abgeben. Berufen sind je Wahlgang die drei aufgeführten Personen, die die meisten gültigen Stimmen erhalten haben. Bei der Berufung der Mitglieder der Sportverbände, der nach Umwelt-Rechtsbehelfsgesetz durch das zuständige Landesministerium anerkannten Naturschutzvereinigungen und der kommunalen Gleichstellungsstellen hat jedes abstimmungsberechtigte Mitglied des Regionalrates im jeweiligen Wahlgang je eine Stimme; berufen ist bei mehreren gelisteten Personen je Wahlgang diejenige, die die meisten gültigen Stimmen erhalten hat. Bei Stimmengleichheit entscheidet jeweils das Los.</w:t>
      </w:r>
    </w:p>
    <w:p>
      <w:r>
        <w:t xml:space="preserve">(3) Scheidet ein beratendes Mitglied aus dem Regionalrat aus oder ist seine Berufung rechtsunwirksam, so findet insoweit unverzüglich eine Ersatzberufung statt. Die Fehlerhaftigkeit der Berufung einzelner Mitglieder berührt nicht die Wirksamkeit der Berufung der übrigen Mitglieder.</w:t>
      </w:r>
    </w:p>
    <w:p>
      <w:r>
        <w:rPr>
          <w:color w:val="555555"/>
          <w:sz w:val="17"/>
        </w:rPr>
        <w:t xml:space="preserve">Zitiervorschlag: § 6 LPlG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https://recht.nulegal.eu/gesetze/LPlG%20DVO/6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