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LPlG DVO (Nordrhein-Westfalen) — Vorschläge für beratende Mitglieder</w:t>
      </w:r>
    </w:p>
    <w:p>
      <w:r>
        <w:rPr>
          <w:color w:val="555555"/>
          <w:sz w:val="18"/>
        </w:rPr>
        <w:t xml:space="preserve">LandesplanungsgesetzDVO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Vorschläge für die Wahl der beratenden Mitglieder nach § 8 Absatz 1 Satz 1 des Landesplanungsgesetzes Nordrhein-Westfalen sind von den im Regierungsbezirk zuständigen Industrie- und Handelskammern, Handwerkskammern und Landwirtschaftskammern sowie den im Regierungsbezirk tätigen Gewerkschaften und Arbeitgeberverbänden spätestens zehn Wochen nach Beginn der Wahlzeit der Gemeindevertretungen der Bezirksregierung einzureichen. Die Vorschläge können sich auf Personen beziehen, die sowohl dem Kreis der Arbeitgebenden als auch dem der Arbeitnehmenden angehören; die Listen sind getrennt nach Arbeitgebenden und Arbeitnehmenden einzureichen.</w:t>
      </w:r>
    </w:p>
    <w:p>
      <w:r>
        <w:t xml:space="preserve">(2) Die Vorschläge für die Wahl der beratenden Mitglieder nach § 8 Absatz 1 Satz 3 des Landesplanungsgesetzes Nordrhein-Westfalen sind vom Landessportbund Nordrhein-Westfalen e. V. für seine im Regierungsbezirk tätigen selbständigen Untergliederungen, von den Landesvorständen der nach Umwelt-Rechtsbehelfsgesetz in der Fassung der Bekanntmachung vom 23. August 2017 (BGBl. I S. 3290) in der jeweils geltenden Fassung durch das zuständige Landesministerium anerkannten Naturschutzvereinigungen für ihre im Regierungsbezirk tätigen Naturschutzvereinigungen sowie von den Kommunen des Regierungsbezirks für ihre kommunalen Gleichstellungsstellen der Bezirksregierung ebenfalls spätestens zehn Wochen nach Beginn der Wahlzeit der Gemeindevertretungen einzureichen.</w:t>
      </w:r>
    </w:p>
    <w:p>
      <w:r>
        <w:t xml:space="preserve">(3) Innerhalb einer Woche nach Ablauf dieser Frist stellt die Bezirksregierung die Vorschläge in zwei Listen für die Mitglieder nach § 8 Absatz 1 des Landesplanungsgesetzes Nordrhein-Westfalen, getrennt nach Arbeitgebern und Arbeitnehmern, und je eine Liste für die Mitglieder aus dem Bereich der Sportverbände, der nach Umwelt-Rechtsbehelfsgesetz des Bundes durch das zuständige Landesministerium anerkannten Naturschutzvereinigungen und der kommunalen Gleichstellungsstellen zusammen. Die Listen sind dem bisherigen vorsitzenden Mitglied des Regionalrates zuzuleiten. Die in den Listen aufgeführten Personen sind in alphabetischer Reihenfolge unter Angabe von Familienname, Vorname, Wohnsitz, Berufsbezeichnung und Beschäftigungsstelle aus den Wahlvorschlägen zu übernehmen; weitere Angaben dürfen die Listen nicht enthalten. Das vorsitzende Mitglied des Regionalrates übersendet die Listen bei der Einberufung des neuen Regionalrates dessen Mitgliedern.</w:t>
      </w:r>
    </w:p>
    <w:p>
      <w:r>
        <w:rPr>
          <w:color w:val="555555"/>
          <w:sz w:val="17"/>
        </w:rPr>
        <w:t xml:space="preserve">Zitiervorschlag: § 4 LPlG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https://recht.nulegal.eu/gesetze/LPlG%20DVO/4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