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LPflegeG (Brandenburg) — Pflichten der Träger von öffentlich geförderten Pflegeeinrichtungen</w:t>
      </w:r>
    </w:p>
    <w:p>
      <w:r>
        <w:rPr>
          <w:color w:val="555555"/>
          <w:sz w:val="18"/>
        </w:rPr>
        <w:t xml:space="preserve">Landespflegegesetz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Träger von öffentlich geförderten teilstationären und vollstationären Pflegeeinrichtungen sind verpflichtet,</w:t>
      </w:r>
    </w:p>
    <w:p>
      <w:r>
        <w:t xml:space="preserve">auf Verlangen des Landkreises oder der kreisfreien Stadt, in dessen Bereich die Pflegeeinrichtung liegt, unverzüglich jeden freiwerdenden öffentlich geförderten Platz zu melden,</w:t>
      </w:r>
    </w:p>
    <w:p>
      <w:r>
        <w:t xml:space="preserve">die Pflegeplätze vorrangig mit Personen der Zielgruppe gemäß § 9 Absatz 2 zu belegen,</w:t>
      </w:r>
    </w:p>
    <w:p>
      <w:r>
        <w:t xml:space="preserve">auf Verlangen des Landkreises oder der kreisfreien Stadt, in dessen Bereich die Pflegeeinrichtung liegt, unverzüglich die für die Überprüfung der Einhaltung der Verpflichtung gemäß § 9 Absatz 1 erforderlichen Auskünfte zu erteilen und, falls erforderlich, Einsicht in die notwendigen Unterlagen zu gewähren.</w:t>
      </w:r>
    </w:p>
    <w:p>
      <w:r>
        <w:rPr>
          <w:color w:val="555555"/>
          <w:sz w:val="17"/>
        </w:rPr>
        <w:t xml:space="preserve">Zitiervorschlag: § 11 LPflegeG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https://recht.nulegal.eu/gesetze/LPflegeG/11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