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LPersVG (Brandenburg) — Kommunaler Bereich</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Unterliegen Maßnahmen im Sinne der §§ 62 bis 67 und 69 durch Gesetz oder Hauptsatzung der Entscheidung der Gemeindevertretung, der Verbandsgemeindevertretung, des Amtsausschusses, des Kreistages, der Verbandsversammlung oder vergleichbarer Organe, so finden die §§ 61, 68 und 70 keine Anwendung. Steht eine Entscheidung nach Satz 1 bevor, unterrichtet die Dienststellenleitung unverzüglich und unbeschadet des § 60 den Personalrat hiervon. Das den Vorsitz führende Mitglied des Personalrates ist berechtigt, vor der Entscheidung an den Sitzungen dieser Organe für die Dauer der Beratung über die Maßnahme teilzunehmen. Es kann die Auffassung des Personalrates darlegen und an der Erörterung der Maßnahme teilnehmen. In Gruppenangelegenheiten tritt in den Fällen des § 38 Absatz 2 das von der Gruppenvertretung gewählte Vorstandsmitglied hinzu. Für Anträge des Personalrates nach § 70 gelten die Sätze 1 bis 4 entsprechend.</w:t>
      </w:r>
    </w:p>
    <w:p>
      <w:r>
        <w:t xml:space="preserve">(2) Absatz 1 gilt auch bei Entscheidungen von Ausschüssen der dort genannten Organe. Ergibt sich zwischen Ausschuss und Personalrat keine Einigung, so entscheidet das Organ.</w:t>
      </w:r>
    </w:p>
    <w:p>
      <w:r>
        <w:t xml:space="preserve">(3) Nicht wählbar für den Personalrat ihrer Dienststelle ist auch die Leiterin oder der Leiter des Rechnungsprüfungsamtes.</w:t>
      </w:r>
    </w:p>
    <w:p>
      <w:r>
        <w:rPr>
          <w:color w:val="555555"/>
          <w:sz w:val="17"/>
        </w:rPr>
        <w:t xml:space="preserve">Zitiervorschlag: § 97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https://recht.nulegal.eu/gesetze/LPersVG/97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