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LPersVG (Brandenburg) — Vertretung der Lehramtskandidatinnen und Lehramtskandidaten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dem für Schule zuständigen Ministerium wird eine Vertretung für die Lehramtskandidatinnen und Lehramtskandidaten gebildet.</w:t>
      </w:r>
    </w:p>
    <w:p>
      <w:r>
        <w:t xml:space="preserve">(2) Die Vertretung der Lehramtskandidatinnen und Lehramtskandidaten nimmt die Aufgaben einer Jugend- und Auszubildendenvertretung gegenüber allen Dienststellen wahr, die in Angelegenheiten der Lehramtskandidatinnen und Lehramtskandidaten Maßnahmen nach den §§ 61 bis 69 treffen, ebenso gegenüber allen Personalräten, die darüber mitbestimmen. § 86 Absatz 3 ist entsprechend anzuwenden.</w:t>
      </w:r>
    </w:p>
    <w:p>
      <w:r>
        <w:t xml:space="preserve">(3) Wahlberechtigt sind alle Lehramtskandidatinnen und Lehramtskandidaten, die sich am Wahltag im Vorbereitungsdienst befinden. § 13 Absatz 1 bis 3 gilt entsprechend.</w:t>
      </w:r>
    </w:p>
    <w:p>
      <w:r>
        <w:t xml:space="preserve">(4) Wählbar sind alle Wahlberechtigten, die am Wahltag seit einem Monat im Vorbereitungsdienst stehen und deren Vorbereitungsdienst nicht innerhalb der nächsten zwei Monate nach dem Wahltag endet.</w:t>
      </w:r>
    </w:p>
    <w:p>
      <w:r>
        <w:rPr>
          <w:color w:val="555555"/>
          <w:sz w:val="17"/>
        </w:rPr>
        <w:t xml:space="preserve">Zitiervorschlag: § 89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https://recht.nulegal.eu/gesetze/LPersVG/89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