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LPersVG (Brandenburg) — Jugendversammlung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Jugend- und Auszubildendenvertretung soll einmal in jedem Kalenderjahr eine Jugendversammlung durchführen. Sie wird von dem den Vorsitz führenden Mitglied der Jugend- und Auszubildendenvertretung geleitet. Das den Vorsitz des Personalrates führende oder ein vom Personalrat beauftragtes anderes Mitglied soll an der Jugendversammlung teilnehmen.</w:t>
      </w:r>
    </w:p>
    <w:p>
      <w:r>
        <w:t xml:space="preserve">(2) Die Jugend- und Auszubildendenvertretung ist berechtigt und auf Wunsch mindestens eines Viertels der jugendlichen Beschäftigten verpflichtet, eine Jugendversammlung einzuberufen und den beantragten Beratungsgegenstand auf die Tagesordnung zu setzen.</w:t>
      </w:r>
    </w:p>
    <w:p>
      <w:r>
        <w:t xml:space="preserve">(3) Die für die Personalversammlung geltenden Vorschriften sind sinngemäß anzuwenden.</w:t>
      </w:r>
    </w:p>
    <w:p>
      <w:r>
        <w:rPr>
          <w:color w:val="555555"/>
          <w:sz w:val="17"/>
        </w:rPr>
        <w:t xml:space="preserve">Zitiervorschlag: § 84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