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73 LPersVG (Brandenburg) — Verhandlung und Beschlussfassung der Einigungsstelle</w:t>
      </w:r>
    </w:p>
    <w:p>
      <w:r>
        <w:rPr>
          <w:color w:val="555555"/>
          <w:sz w:val="18"/>
        </w:rPr>
        <w:t xml:space="preserve">Landespersonalvertretungsgesetz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Verhandlung der Einigungsstelle ist nicht öffentlich. Dienststelle und Personalvertretung ist Gelegenheit zur Äußerung zu geben. Im Einvernehmen mit den Beteiligten kann die Äußerung schriftlich oder elektronisch erfolgen.</w:t>
      </w:r>
    </w:p>
    <w:p>
      <w:r>
        <w:t xml:space="preserve">(2) Auf Antrag von mindestens drei Mitgliedern der Einigungsstelle kann eine sachverständige Person, die auch einer in der beteiligten Dienststelle vertretenen Gewerkschaft oder einem Arbeitgeberverband angehören kann, an der Sitzung der Einigungsstelle für die Dauer der Verhandlung beratend teilnehmen.</w:t>
      </w:r>
    </w:p>
    <w:p>
      <w:r>
        <w:t xml:space="preserve">(3) Die Einigungsstelle entscheidet nach mündlicher Beratung durch Beschluss. Er wird von den Mitgliedern der Einigungsstelle mit Stimmenmehrheit gefasst. Der Beschluss soll innerhalb von 30 Arbeitstagen nach Anrufung der Einigungsstelle ergehen. Diese Frist verkürzt sich in den Fällen des § 63 Absatz 1 Nummer 11 auf 15 Arbeitstage.</w:t>
      </w:r>
    </w:p>
    <w:p>
      <w:r>
        <w:t xml:space="preserve">(4) Der Beschluss ist unverzüglich schriftlich abzufassen, zu begründen, von dem unparteiischen Mitglied zu unterzeichnen und den Beteiligten zu übersenden. Der Beschluss ist für die Beteiligten bindend, soweit er nicht nach Absatz 5 den Charakter einer Empfehlung hat oder nach § 74 ganz oder teilweise aufgehoben wird.</w:t>
      </w:r>
    </w:p>
    <w:p>
      <w:r>
        <w:t xml:space="preserve">(5) Die Einigungsstelle beschließt in den folgenden Angelegenheiten eine Empfehlung an die oberste Dienstbehörde, wenn sie sich deren Auffassung nicht anschließt:</w:t>
      </w:r>
    </w:p>
    <w:p>
      <w:r>
        <w:t xml:space="preserve">in Angelegenheiten nach den §§ 63, 65, 66 Absatz 1 Nummer 4, 10, 11, 12, 15 und 18 sowie § 67 Nummer 1,</w:t>
      </w:r>
    </w:p>
    <w:p>
      <w:r>
        <w:t xml:space="preserve">in Angelegenheiten der Beamtinnen und Beamten nach § 66 Absatz 1 Nummer 13, 14 und 16 und</w:t>
      </w:r>
    </w:p>
    <w:p>
      <w:r>
        <w:t xml:space="preserve">in Angelegenheiten nach § 66 Absatz 1 Nummer 2, soweit es nicht um Grundsätze für die Aufstellung der Dienstpläne nach § 66 Absatz 2 geht.</w:t>
      </w:r>
    </w:p>
    <w:p>
      <w:r>
        <w:t xml:space="preserve">Die oberste Dienstbehörde entscheidet sodann endgültig.</w:t>
      </w:r>
    </w:p>
    <w:p>
      <w:r>
        <w:t xml:space="preserve">(6) Für die Verhandlung und Beschlussfassung der Einigungsstelle gilt § 35 Absatz 3 Satz 1, Satz 2 Nummer 1 und 3 sowie Satz 3 entsprechend. Die Verhandlung und Beschlussfassung mittels Video- oder Telefonkonferenz ist unzulässig, wenn ein Mitglied der Einigungsstelle binnen einer von der oder dem Vorsitzenden zu bestimmenden Frist gegenüber der oder dem Vorsitzenden widerspricht. Mitglieder der Einigungsstelle, die mittels Video- oder Telefonkonferenz teilnehmen, gelten als anwesend.</w:t>
      </w:r>
    </w:p>
    <w:p>
      <w:r>
        <w:rPr>
          <w:color w:val="555555"/>
          <w:sz w:val="17"/>
        </w:rPr>
        <w:t xml:space="preserve">Zitiervorschlag: § 73 LPersVG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https://recht.nulegal.eu/gesetze/LPersVG/73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