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LPersVG (Brandenburg) — Gesamtpersonalrat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Bestehen in einer Dienststelle, in der eine Stufenvertretung nicht zu bilden ist, mehrere Personalräte, so ist ein Gesamtpersonalrat zu bilden. Entsprechendes gilt in den Fällen des § 6 Absatz 2.</w:t>
      </w:r>
    </w:p>
    <w:p>
      <w:r>
        <w:t xml:space="preserve">(2) Die Mitglieder des Gesamtpersonalrates werden von den Beschäftigten der Dienststellen gewählt, für die ein Gesamtpersonalrat gebildet werden soll. Die §§ 12 bis 20, 22 bis 25 und 53 Absatz 3 Satz 3 gelten entsprechend.</w:t>
      </w:r>
    </w:p>
    <w:p>
      <w:r>
        <w:rPr>
          <w:color w:val="555555"/>
          <w:sz w:val="17"/>
        </w:rPr>
        <w:t xml:space="preserve">Zitiervorschlag: § 55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https://recht.nulegal.eu/gesetze/LPersVG/55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