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LPersVG (Brandenburg) — Zusammensetzung und Durchführung der Personalversammlung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Personalversammlung besteht aus den Beschäftigten der Dienststelle. Sie wird von dem den Vorsitz führenden Mitglied des Personalrates geleitet. Sie ist nicht öffentlich.</w:t>
      </w:r>
    </w:p>
    <w:p>
      <w:r>
        <w:t xml:space="preserve">(2) Kann nach den dienstlichen Verhältnissen, örtlichen oder anderen sachlichen Gesichtspunkten eine gemeinsame Versammlung aller Beschäftigten nicht stattfinden, so sind Teilversammlungen abzuhalten.</w:t>
      </w:r>
    </w:p>
    <w:p>
      <w:r>
        <w:t xml:space="preserve">(3) Der Personalrat kann Versammlungen in bestimmten Verwaltungseinheiten der Dienststelle oder Versammlungen eines bestimmten Personenkreises durchführen.</w:t>
      </w:r>
    </w:p>
    <w:p>
      <w:r>
        <w:rPr>
          <w:color w:val="555555"/>
          <w:sz w:val="17"/>
        </w:rPr>
        <w:t xml:space="preserve">Zitiervorschlag: § 48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