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LPersVG (Brandenburg) — Beschäftigte</w:t>
      </w:r>
    </w:p>
    <w:p>
      <w:r>
        <w:rPr>
          <w:color w:val="555555"/>
          <w:sz w:val="18"/>
        </w:rPr>
        <w:t xml:space="preserve">Landespersonalvertretungsgesetz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Beschäftigte im Sinne dieses Gesetzes sind, ohne Rücksicht auf die Dauer ihrer wöchentlichen Arbeitszeit und die Höhe ihrer Bezüge, die Beamtinnen und Beamten sowie die Arbeitnehmerinnen und Arbeitnehmer der in § 1 bezeichneten Träger der öffentlichen Verwaltung einschließlich der Auszubildenden. Richterinnen und Richter sowie Staatsanwältinnen und Staatsanwälte sind Beschäftigte im Sinne dieses Gesetzes, wenn sie in einer der in § 1 genannten Verwaltungen zur Wahrnehmung einer nicht richterlichen oder nicht staatsanwaltlichen Tätigkeit beschäftigt werden.</w:t>
      </w:r>
    </w:p>
    <w:p>
      <w:r>
        <w:t xml:space="preserve">(2) Beschäftigte oder Beschäftigter ist auch, wer in der Dienststelle weisungsgebunden beschäftigt wird, selbst wenn ihr oder sein Arbeits- oder Dienstverhältnis zu einem fremden Arbeitgeber oder Dienstherrn besteht.</w:t>
      </w:r>
    </w:p>
    <w:p>
      <w:r>
        <w:t xml:space="preserve">(3) Beschäftigte oder Beschäftigter ist auch, wer zu Ausbildungszwecken in der Dienststelle tätig ist, unabhängig davon, ob für die Ausbildung eine Vergütung gewährt wird, ob gleichzeitig ein Berufs- oder Schulausbildungsverhältnis zu einem Dritten besteht oder ob die Dienststelle die Kosten der Ausbildung trägt. Nicht erforderlich ist, dass Zweck der Ausbildung die spätere Übernahme in den öffentlichen Dienst ist.</w:t>
      </w:r>
    </w:p>
    <w:p>
      <w:r>
        <w:t xml:space="preserve">(4) Als Beschäftigte im Sinne dieses Gesetzes gelten nicht</w:t>
      </w:r>
    </w:p>
    <w:p>
      <w:r>
        <w:t xml:space="preserve">Personen im Ehrenbeamtenverhältnis,</w:t>
      </w:r>
    </w:p>
    <w:p>
      <w:r>
        <w:t xml:space="preserve">Personen, die überwiegend zu ihrer Heilung, Wiedereingewöhnung, Besserung oder Erziehung beschäftigt werden, soweit dies durch Vertrag, sonstige Vereinbarungen oder behördliche Maßnahmen bestimmt ist,</w:t>
      </w:r>
    </w:p>
    <w:p>
      <w:r>
        <w:t xml:space="preserve">Personen, deren Beschäftigung überwiegend durch Beweggründe karitativer oder religiöser Art geprägt ist, soweit dies vertraglich vereinbart ist.</w:t>
      </w:r>
    </w:p>
    <w:p>
      <w:r>
        <w:rPr>
          <w:color w:val="555555"/>
          <w:sz w:val="17"/>
        </w:rPr>
        <w:t xml:space="preserve">Zitiervorschlag: § 4 LPersVG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https://recht.nulegal.eu/gesetze/LPersVG/4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