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LPersVG (Brandenburg) — Entscheidungen der Verwaltungsgerichte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Verwaltungsgerichte, im letzten Rechtszug das Bundesverwaltungsgericht, entscheiden insbesondere über</w:t>
      </w:r>
    </w:p>
    <w:p>
      <w:r>
        <w:t xml:space="preserve">Wahlanfechtungen nach § 25,</w:t>
      </w:r>
    </w:p>
    <w:p>
      <w:r>
        <w:t xml:space="preserve">den Ausschluss eines Mitgliedes aus dem Personalrat oder die Auflösung der Gruppenvertretung oder des Personalrates nach § 28,</w:t>
      </w:r>
    </w:p>
    <w:p>
      <w:r>
        <w:t xml:space="preserve">Wahlberechtigung und Wählbarkeit,</w:t>
      </w:r>
    </w:p>
    <w:p>
      <w:r>
        <w:t xml:space="preserve">Amtszeit und Zusammensetzung der Personalvertretungen sowie der Jugend- und Auszubildendenvertretungen,</w:t>
      </w:r>
    </w:p>
    <w:p>
      <w:r>
        <w:t xml:space="preserve">Zuständigkeit, Geschäftsführung und Rechtsstellung der Personalvertretungen sowie der Jugend- und Auszubildendenvertretungen,</w:t>
      </w:r>
    </w:p>
    <w:p>
      <w:r>
        <w:t xml:space="preserve">die Rechtmäßigkeit eines nicht nur empfehlenden Beschlusses der Einigungsstelle oder die Aufhebung eines nicht nur empfehlenden Beschlusses der Einigungsstelle durch die oberste Dienstbehörde,</w:t>
      </w:r>
    </w:p>
    <w:p>
      <w:r>
        <w:t xml:space="preserve">das Bestehen oder Nichtbestehen von Dienstvereinbarungen,</w:t>
      </w:r>
    </w:p>
    <w:p>
      <w:r>
        <w:t xml:space="preserve">die Pflicht zur Durchführung von Entscheidungen nach § 75,</w:t>
      </w:r>
    </w:p>
    <w:p>
      <w:r>
        <w:t xml:space="preserve">Streitigkeiten zwischen Dienststelle und Personalvertretung in den Fällen des § 47.</w:t>
      </w:r>
    </w:p>
    <w:p>
      <w:r>
        <w:t xml:space="preserve">(2) Die Vorschriften des Arbeitsgerichtsgesetzes über das Beschlussverfahren gelten entsprechend.</w:t>
      </w:r>
    </w:p>
    <w:p>
      <w:r>
        <w:rPr>
          <w:color w:val="555555"/>
          <w:sz w:val="17"/>
        </w:rPr>
        <w:t xml:space="preserve">Zitiervorschlag: § 100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https://recht.nulegal.eu/gesetze/LPersVG/100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