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LPO I (Bayern) — Deutsch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Gesicherte Kenntnisse in Latein und in einer anderen Fremdsprache auf dem Niveau B1 des „Gemeinsamen europäischen Referenzrahmens für Sprachen“.</w:t>
      </w:r>
    </w:p>
    <w:p>
      <w:r>
        <w:t xml:space="preserve">2. Nachweis von</w:t>
      </w:r>
    </w:p>
    <w:p>
      <w:r>
        <w:t xml:space="preserve">a) mindestens 28 Leistungspunkten im Teilgebiet Neuere Deutsche Literaturwissenschaft (Hauptgebiet),</w:t>
      </w:r>
    </w:p>
    <w:p>
      <w:r>
        <w:t xml:space="preserve">b) mindestens 21 Leistungspunkten im Teilgebiet Deutsche Sprachwissenschaft (Nebengebiet),</w:t>
      </w:r>
    </w:p>
    <w:p>
      <w:r>
        <w:t xml:space="preserve">c) mindestens 21 Leistungspunkten im Teilgebiet Ältere Deutsche Literaturwissenschaft (Nebengebiet),</w:t>
      </w:r>
    </w:p>
    <w:p>
      <w:r>
        <w:t xml:space="preserve">d) mindestens 8 Leistungspunkten aus der Fachdidaktik.</w:t>
      </w:r>
    </w:p>
    <w:p>
      <w:r>
        <w:t xml:space="preserve">(2) Inhaltliche Prüfungsanforderungen</w:t>
      </w:r>
    </w:p>
    <w:p>
      <w:r>
        <w:t xml:space="preserve">1. Fachwissenschaftliche Kenntnisse</w:t>
      </w:r>
    </w:p>
    <w:p>
      <w:r>
        <w:t xml:space="preserve">a) Neuere deutsche Literaturwissenschaft – Hauptgebiet</w:t>
      </w:r>
    </w:p>
    <w:p>
      <w:r>
        <w:t xml:space="preserve">aa) Fähigkeit zur Analyse von Texten,</w:t>
      </w:r>
    </w:p>
    <w:p>
      <w:r>
        <w:t xml:space="preserve">bb) auf Quellenlektüre gegründeter Überblick über die Geschichte der neueren deutschen Literatur vom 16. Jahrhundert bis zur Gegenwart,</w:t>
      </w:r>
    </w:p>
    <w:p>
      <w:r>
        <w:t xml:space="preserve">cc) Vertrautheit mit den Grundlagen und Problemen der Literaturwissenschaft sowie Einblicke in die Beziehungen von Literatur und Medien.</w:t>
      </w:r>
    </w:p>
    <w:p>
      <w:r>
        <w:t xml:space="preserve">b) Deutsche Sprachwissenschaft – Nebengebiet</w:t>
      </w:r>
    </w:p>
    <w:p>
      <w:r>
        <w:t xml:space="preserve">aa) Gründliche Kenntnis der grammatischen und lexikalischen Strukturen der deutschen Gegenwartssprache (einschließlich regionaler Varianten) und der Regeln ihres Gebrauchs unter besonderer Berücksichtigung der Anforderungen der schulischen Praxis; Vertrautheit mit Methoden und Ergebnissen der synchronen Sprachforschung;</w:t>
      </w:r>
    </w:p>
    <w:p>
      <w:r>
        <w:t xml:space="preserve">bb) Überblick über die Geschichte der deutschen Sprache mit Kenntnis älterer Sprachstufen; Vertrautheit mit Methoden der diachronen Sprachforschung.</w:t>
      </w:r>
    </w:p>
    <w:p>
      <w:r>
        <w:t xml:space="preserve">c) Ältere deutsche Literaturwissenschaft – Nebengebiet</w:t>
      </w:r>
    </w:p>
    <w:p>
      <w:r>
        <w:t xml:space="preserve">aa) Fähigkeit zur Analyse von mittelhochdeutschen und frühneuhochdeutschen Texten (einschließlich 16. Jahrhundert),</w:t>
      </w:r>
    </w:p>
    <w:p>
      <w:r>
        <w:t xml:space="preserve">bb) auf Quellenlektüre gegründeter Überblick über die Geschichte der deutschen Literatur von ihren Anfängen bis ins 16. Jahrhundert,</w:t>
      </w:r>
    </w:p>
    <w:p>
      <w:r>
        <w:t xml:space="preserve">cc) Vertrautheit mit den Grundlagen und Problemen der Literaturwissenschaft; Einblick in die Beziehungen zur lateinischen Literatur sowie zu anderen volkssprachlichen Literaturen des Mittelalters und zur Rezeption mittelalterlicher Literatur in der Neuzeit.</w:t>
      </w:r>
    </w:p>
    <w:p>
      <w:r>
        <w:t xml:space="preserve">2. Fachdidaktische Kenntnisse gemäß § 33, insbesondere:</w:t>
      </w:r>
    </w:p>
    <w:p>
      <w:r>
        <w:t xml:space="preserve">a) Fähigkeit zum sachgerechten und schulartspezifischen Umgang mit fachdidaktischer Theoriebildung bezogen auf Sprach-, Lese-, Literatur- und Mediendidaktik,</w:t>
      </w:r>
    </w:p>
    <w:p>
      <w:r>
        <w:t xml:space="preserve">b) Fähigkeit zur praxisbezogenen Anwendung fachdidaktischen Grundlagenwissens (vor allem Analyse und Modellierung von Lernprozessen) entsprechend der Schulart und unter Einbeziehung fachwissenschaftlicher Inhalte,</w:t>
      </w:r>
    </w:p>
    <w:p>
      <w:r>
        <w:t xml:space="preserve">c) gründliche Kenntnisse zur Literatur für Kinder, Jugendliche und junge Erwachsene (auf der Basis eigener Lektüre) und zu ihrer Didaktik (entsprechend der Schulart).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dem Hauptgebiet Neuere deutsche Literaturwissenschaft</w:t>
      </w:r>
    </w:p>
    <w:p>
      <w:r>
        <w:t xml:space="preserve">(Bearbeitungszeit: 5 Stunden);</w:t>
      </w:r>
    </w:p>
    <w:p>
      <w:r>
        <w:t xml:space="preserve">mehrere Themen werden zur Wahl gestellt;</w:t>
      </w:r>
    </w:p>
    <w:p>
      <w:r>
        <w:t xml:space="preserve">2. eine Aufgabe aus dem Nebengebiet Deutsche Sprachwissenschaft oder aus dem Nebengebiet Ältere deutsche Literaturwissenschaft</w:t>
      </w:r>
    </w:p>
    <w:p>
      <w:r>
        <w:t xml:space="preserve">(Bearbeitungszeit: 5 Stunden);</w:t>
      </w:r>
    </w:p>
    <w:p>
      <w:r>
        <w:t xml:space="preserve">das gewählte Teilgebiet ist bei der Meldung zur Prüfung anzugeben;</w:t>
      </w:r>
    </w:p>
    <w:p>
      <w:r>
        <w:t xml:space="preserve">aus jedem der beiden Teilgebiete werden mehrere Themen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t xml:space="preserve">(4) Besondere Bestimmungen für die Erweiterung mit Deutsch</w:t>
      </w:r>
    </w:p>
    <w:p>
      <w:r>
        <w:t xml:space="preserve">Es ist der Nachweis gemäß Abs. 1 Nr. 1 zu erbringen.</w:t>
      </w:r>
    </w:p>
    <w:p>
      <w:r>
        <w:rPr>
          <w:color w:val="555555"/>
          <w:sz w:val="17"/>
        </w:rPr>
        <w:t xml:space="preserve">Zitiervorschlag: § 63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