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LPO I (Bayern) — Katholische Religionslehre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der erfolgreichen Teilnahme an einem Orientierungskurs „Einführung in elementare Theologie vor den Herausforderungen der modernen Gesellschaft“.</w:t>
      </w:r>
    </w:p>
    <w:p>
      <w:r>
        <w:t xml:space="preserve">2. Nachweis von</w:t>
      </w:r>
    </w:p>
    <w:p>
      <w:r>
        <w:t xml:space="preserve">a) mindestens 12 Leistungspunkten aus dem Teilgebiet Biblische Theologie, AT und NT (Abs. 2 Nr. 1),</w:t>
      </w:r>
    </w:p>
    <w:p>
      <w:r>
        <w:t xml:space="preserve">b) mindestens 8 Leistungspunkten aus dem Teilgebiet Kirchengeschichte (Überblick über die Geschichte der Kirche (Altertum, Mittelalter, Neuzeit); Strukturen und Entwicklungslinien der Kirchengeschichte unter besonderer Berücksichtigung der Konzilien des Altertums, des Zeitalters der Konfessionalisierung, der Vatikanischen Konzilien; Spiritualität und christliche Lebensgestaltung (Heilige und bedeutende Personen, Orden und Geistliche Gemeinschaften, Formen der Volksfrömmigkeit)),</w:t>
      </w:r>
    </w:p>
    <w:p>
      <w:r>
        <w:t xml:space="preserve">c) mindestens 15 Leistungspunkten aus dem Teilgebiet Systematische Theologie (Abs. 2 Nr. 2),</w:t>
      </w:r>
    </w:p>
    <w:p>
      <w:r>
        <w:t xml:space="preserve">d) mindestens 10 Leistungspunkten aus dem Teilgebiet Religionspädagogik (Voraussetzungen, Begründungen und Ziele religiöser Erziehung und Bildung; Ziele, Inhalte und Wege religiösen Lernens; Grundfragen des gottesdienstlichen und seelsorglichen Handelns der Kirche, insbesondere der Schulpastoral),</w:t>
      </w:r>
    </w:p>
    <w:p>
      <w:r>
        <w:t xml:space="preserve">e) mindestens 10 Leistungspunkten aus der Fachdidaktik (Abs. 2 Nr. 3).</w:t>
      </w:r>
    </w:p>
    <w:p>
      <w:r>
        <w:t xml:space="preserve">(2) Inhaltliche Prüfungsanforderungen</w:t>
      </w:r>
    </w:p>
    <w:p>
      <w:r>
        <w:t xml:space="preserve">1. Biblische Theologie</w:t>
      </w:r>
    </w:p>
    <w:p>
      <w:r>
        <w:t xml:space="preserve">a) Grundzüge der Botschaft des AT auf der Basis bibelkundlicher, geschichtlicher und methodischer Grundkenntnisse,</w:t>
      </w:r>
    </w:p>
    <w:p>
      <w:r>
        <w:t xml:space="preserve">b) Grundzüge der Botschaft des NT auf der Basis bibelkundlicher, geschichtlicher und methodischer Grundkenntnisse.</w:t>
      </w:r>
    </w:p>
    <w:p>
      <w:r>
        <w:t xml:space="preserve">2. Systematische Theologie</w:t>
      </w:r>
    </w:p>
    <w:p>
      <w:r>
        <w:t xml:space="preserve">a) Dogmatik</w:t>
      </w:r>
    </w:p>
    <w:p>
      <w:r>
        <w:t xml:space="preserve">aa) Gotteslehre,</w:t>
      </w:r>
    </w:p>
    <w:p>
      <w:r>
        <w:t xml:space="preserve">bb) Christologie,</w:t>
      </w:r>
    </w:p>
    <w:p>
      <w:r>
        <w:t xml:space="preserve">cc) Grundzüge der Theologischen Anthropologie,</w:t>
      </w:r>
    </w:p>
    <w:p>
      <w:r>
        <w:t xml:space="preserve">dd) Grundzüge der Sakramentenlehre.</w:t>
      </w:r>
    </w:p>
    <w:p>
      <w:r>
        <w:t xml:space="preserve">b) Moraltheologie und Christliche Sozialethik</w:t>
      </w:r>
    </w:p>
    <w:p>
      <w:r>
        <w:t xml:space="preserve">aa) Begründung sittlichen Handelns, Gewissen, Schuld und Versöhnung,</w:t>
      </w:r>
    </w:p>
    <w:p>
      <w:r>
        <w:t xml:space="preserve">bb) die Zehn Gebote in ihrer aktuellen Bedeutung,</w:t>
      </w:r>
    </w:p>
    <w:p>
      <w:r>
        <w:t xml:space="preserve">cc) Grundkenntnisse der Christlichen Sozialethik,</w:t>
      </w:r>
    </w:p>
    <w:p>
      <w:r>
        <w:t xml:space="preserve">dd) verantwortete Gestaltung gesellschaftlicher Handlungssysteme (Wirtschaft, Politik, Medien, Ökologie).</w:t>
      </w:r>
    </w:p>
    <w:p>
      <w:r>
        <w:t xml:space="preserve">c) Fundamentaltheologie</w:t>
      </w:r>
    </w:p>
    <w:p>
      <w:r>
        <w:t xml:space="preserve">aa) die Gottesfrage in Auseinandersetzung mit pluralen Weltdeutungen,</w:t>
      </w:r>
    </w:p>
    <w:p>
      <w:r>
        <w:t xml:space="preserve">bb) Kirche, Kirchen und Ökumene,</w:t>
      </w:r>
    </w:p>
    <w:p>
      <w:r>
        <w:t xml:space="preserve">cc) Christentum und Weltreligionen (insbesondere Judentum und Islam)</w:t>
      </w:r>
    </w:p>
    <w:p>
      <w:r>
        <w:t xml:space="preserve">3. Fachdidaktische Kenntnisse gemäß § 33, insbesondere:</w:t>
      </w:r>
    </w:p>
    <w:p>
      <w:r>
        <w:t xml:space="preserve">a) Rahmenbedingungen religionsdidaktischer Reflexion,</w:t>
      </w:r>
    </w:p>
    <w:p>
      <w:r>
        <w:t xml:space="preserve">b) Religionsdidaktische Konzepte, Inhaltsbereiche und Prinzipien,</w:t>
      </w:r>
    </w:p>
    <w:p>
      <w:r>
        <w:t xml:space="preserve">c) Planung, Durchführung und Evaluation von Religionsunterricht.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Biblischen Theologie (Abs. 2 Nr. 1)</w:t>
      </w:r>
    </w:p>
    <w:p>
      <w:r>
        <w:t xml:space="preserve">(Bearbeitungszeit: 4 Stunden);</w:t>
      </w:r>
    </w:p>
    <w:p>
      <w:r>
        <w:t xml:space="preserve">je drei Themen aus dem Alten und dem Neuen Testament werden zur Wahl gestellt;</w:t>
      </w:r>
    </w:p>
    <w:p>
      <w:r>
        <w:t xml:space="preserve">2. eine Aufgabe aus der Systematischen Theologie (Abs. 2 Nr. 2)</w:t>
      </w:r>
    </w:p>
    <w:p>
      <w:r>
        <w:t xml:space="preserve">(Bearbeitungszeit: 4 Stunden);</w:t>
      </w:r>
    </w:p>
    <w:p>
      <w:r>
        <w:t xml:space="preserve">das gewählte Teilgebiet ist bei der Meldung zur Prüfung anzugeben;</w:t>
      </w:r>
    </w:p>
    <w:p>
      <w:r>
        <w:t xml:space="preserve">aus jedem Teilgebiet werden drei Themen zur Wahl gestellt;</w:t>
      </w:r>
    </w:p>
    <w:p>
      <w:r>
        <w:t xml:space="preserve">3. eine Aufgabe aus der Fachdidaktik (Abs. 2 Nr. 3)</w:t>
      </w:r>
    </w:p>
    <w:p>
      <w:r>
        <w:t xml:space="preserve">(Bearbeitungszeit: 4 Stunden);</w:t>
      </w:r>
    </w:p>
    <w:p>
      <w:r>
        <w:t xml:space="preserve">drei Themen werden zur Wahl gestellt.</w:t>
      </w:r>
    </w:p>
    <w:p>
      <w:r>
        <w:rPr>
          <w:color w:val="555555"/>
          <w:sz w:val="17"/>
        </w:rPr>
        <w:t xml:space="preserve">Zitiervorschlag: § 55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