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LPO I (Bayern) — Evangelische Religionslehre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Fachliche Zulassungsvoraussetzungen</w:t>
      </w:r>
    </w:p>
    <w:p>
      <w:r>
        <w:t xml:space="preserve">Nachweis von</w:t>
      </w:r>
    </w:p>
    <w:p>
      <w:r>
        <w:t xml:space="preserve">1. jeweils mindestens 8 Leistungspunkten in den Teilgebieten Altes Testament (Abs. 2 Nr. 1) und Neues Testament (Abs. 2 Nr. 2),</w:t>
      </w:r>
    </w:p>
    <w:p>
      <w:r>
        <w:t xml:space="preserve">2. mindestens 8 Leistungspunkten im Teilgebiet Kirchengeschichte (Überblick über die Geschichte der Kirche unter besonderer Berücksichtigung der Reformationsgeschichte, Grundkenntnisse über die wichtigsten christlichen Kirchen und Gruppen),</w:t>
      </w:r>
    </w:p>
    <w:p>
      <w:r>
        <w:t xml:space="preserve">3. mindestens 14 Leistungspunkten im Teilgebiet Systematische Theologie (Abs. 2 Nr. 3), davon jeweils mindestens 7 Leistungspunkte in Dogmatik und Ethik,</w:t>
      </w:r>
    </w:p>
    <w:p>
      <w:r>
        <w:t xml:space="preserve">4. mindestens 7 Leistungspunkten im Teilgebiet Religionswissenschaft (Kenntnis der Grundprobleme der Religionswissenschaft; Grundkenntnisse der jüdischen Religion, auch in ihrem Verhältnis zum Christentum; Grundkenntnisse der islamischen Religion, auch in ihrem Verhältnis zum Christentum),</w:t>
      </w:r>
    </w:p>
    <w:p>
      <w:r>
        <w:t xml:space="preserve">5. mindestens 10 Leistungspunkten aus der Fachdidaktik (Abs. 2 Nr. 4).</w:t>
      </w:r>
    </w:p>
    <w:p>
      <w:r>
        <w:t xml:space="preserve">(2) Inhaltliche Prüfungsanforderungen</w:t>
      </w:r>
    </w:p>
    <w:p>
      <w:r>
        <w:t xml:space="preserve">1. Altes Testament</w:t>
      </w:r>
    </w:p>
    <w:p>
      <w:r>
        <w:t xml:space="preserve">a) Überblick über die Geschichte Israels,</w:t>
      </w:r>
    </w:p>
    <w:p>
      <w:r>
        <w:t xml:space="preserve">b) bibelkundliche Übersicht und Kenntnis der Grundprobleme des Alten Testaments im Kontext biblischer Theologie.</w:t>
      </w:r>
    </w:p>
    <w:p>
      <w:r>
        <w:t xml:space="preserve">2. Neues Testament</w:t>
      </w:r>
    </w:p>
    <w:p>
      <w:r>
        <w:t xml:space="preserve">a) Bibelkundliche Übersicht über das Neue Testament,</w:t>
      </w:r>
    </w:p>
    <w:p>
      <w:r>
        <w:t xml:space="preserve">b) theologische Grundfragen der synoptischen Jesusüberlieferung und Grundprobleme paulinischer Theologie im Kontext biblischer Theologie.</w:t>
      </w:r>
    </w:p>
    <w:p>
      <w:r>
        <w:t xml:space="preserve">3. Systematische Theologie</w:t>
      </w:r>
    </w:p>
    <w:p>
      <w:r>
        <w:t xml:space="preserve">a) Kenntnis von Grundfragen der Gotteslehre, der Christologie, der Anthropologie, der Ekklesiologie und der Eschatologie, sowie darauf bezogene hermeneutische Grundkompetenzen,</w:t>
      </w:r>
    </w:p>
    <w:p>
      <w:r>
        <w:t xml:space="preserve">b) Überblick über die Grundlagen christlicher Ethik und Kenntnis von Grundfragen christlicher Verantwortung in der Gesellschaft.</w:t>
      </w:r>
    </w:p>
    <w:p>
      <w:r>
        <w:t xml:space="preserve">4. Fachdidaktische Kenntnisse gemäß § 33, insbesondere:</w:t>
      </w:r>
    </w:p>
    <w:p>
      <w:r>
        <w:t xml:space="preserve">a) Grundkenntnisse zu folgenden Themenfeldern: Bildung und Religion; Verständnis und Begründung des Religionsunterrichts in der Schule; Aspekte der Berufsrolle von Religionslehrerinnen und -lehrern,</w:t>
      </w:r>
    </w:p>
    <w:p>
      <w:r>
        <w:t xml:space="preserve">b) Kenntnisse der Didaktik und Methodik des Religionsunterrichts,</w:t>
      </w:r>
    </w:p>
    <w:p>
      <w:r>
        <w:t xml:space="preserve">c) Grundkenntnisse über Theorien der Glaubensentwicklung und der religiösen Sozialisation.</w:t>
      </w:r>
    </w:p>
    <w:p>
      <w:r>
        <w:t xml:space="preserve">(3) Prüfungsteile</w:t>
      </w:r>
    </w:p>
    <w:p>
      <w:r>
        <w:t xml:space="preserve">Schriftliche Prüfung</w:t>
      </w:r>
    </w:p>
    <w:p>
      <w:r>
        <w:t xml:space="preserve">1. Eine Aufgabe aus der Biblischen Theologie (Abs. 2 Nr. 1 und 2)</w:t>
      </w:r>
    </w:p>
    <w:p>
      <w:r>
        <w:t xml:space="preserve">(Bearbeitungszeit: 4 Stunden);</w:t>
      </w:r>
    </w:p>
    <w:p>
      <w:r>
        <w:t xml:space="preserve">je drei Themen aus dem Alten und dem Neuen Testament werden zur Wahl gestellt;</w:t>
      </w:r>
    </w:p>
    <w:p>
      <w:r>
        <w:t xml:space="preserve">2. eine Aufgabe aus der Systematischen Theologie (Abs. 2 Nr. 3)</w:t>
      </w:r>
    </w:p>
    <w:p>
      <w:r>
        <w:t xml:space="preserve">(Bearbeitungszeit: 4 Stunden);</w:t>
      </w:r>
    </w:p>
    <w:p>
      <w:r>
        <w:t xml:space="preserve">vier Themen werden zur Wahl gestellt;</w:t>
      </w:r>
    </w:p>
    <w:p>
      <w:r>
        <w:t xml:space="preserve">3. eine Aufgabe aus der Fachdidaktik (Abs. 2 Nr. 4)</w:t>
      </w:r>
    </w:p>
    <w:p>
      <w:r>
        <w:t xml:space="preserve">(Bearbeitungszeit: 4 Stunden);</w:t>
      </w:r>
    </w:p>
    <w:p>
      <w:r>
        <w:t xml:space="preserve">drei Themen werden zur Wahl gestellt.</w:t>
      </w:r>
    </w:p>
    <w:p>
      <w:r>
        <w:rPr>
          <w:color w:val="555555"/>
          <w:sz w:val="17"/>
        </w:rPr>
        <w:t xml:space="preserve">Zitiervorschlag: § 54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https://recht.nulegal.eu/gesetze/LPO%20I/54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