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LPO I (Bayern) — Physik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Nachweis von insgesamt mindestens 45 Leistungspunkten aus den folgenden drei Bereichen, darunter</w:t>
      </w:r>
    </w:p>
    <w:p>
      <w:r>
        <w:t xml:space="preserve">a) mindestens 14 Leistungspunkte aus den Gebieten Mechanik, Wärmelehre (einschließlich kinetischer Deutung), Elektrizitätslehre, Optik, der speziellen Relativitätstheorie,</w:t>
      </w:r>
    </w:p>
    <w:p>
      <w:r>
        <w:t xml:space="preserve">b) mindestens 14 Leistungspunkte aus dem Gebiet Aufbau der Materie (Atome und Moleküle, Kerne und Teilchen, feste Körper),</w:t>
      </w:r>
    </w:p>
    <w:p>
      <w:r>
        <w:t xml:space="preserve">c) mindestens 4 Leistungspunkte aus den physikalischen Grundpraktika.</w:t>
      </w:r>
    </w:p>
    <w:p>
      <w:r>
        <w:t xml:space="preserve">2. Nachweis von mindestens 10 Leistungspunkten aus der Fachdidaktik.</w:t>
      </w:r>
    </w:p>
    <w:p>
      <w:r>
        <w:t xml:space="preserve">(2) Inhaltliche Prüfungsanforderungen</w:t>
      </w:r>
    </w:p>
    <w:p>
      <w:r>
        <w:t xml:space="preserve">1. Kenntnis der wichtigsten Begriffe und Zusammenhänge aus der Mechanik, der Wärmelehre (einschließlich kinetischer Deutung), der Elektrizitätslehre und der Optik sowie der speziellen Relativitätstheorie.</w:t>
      </w:r>
    </w:p>
    <w:p>
      <w:r>
        <w:t xml:space="preserve">2. Kenntnis der Vorstellungen vom Aufbau der Materie (Atome und Moleküle, Kerne und Teilchen, feste Körper).</w:t>
      </w:r>
    </w:p>
    <w:p>
      <w:r>
        <w:t xml:space="preserve">3. Einblick in die Geschichte der Physik unter besonderer Berücksichtigung der Wechselbeziehungen zwischen Physik und anderen Wissenschaften, Technik, Gesellschaft sowie Umwelt.</w:t>
      </w:r>
    </w:p>
    <w:p>
      <w:r>
        <w:t xml:space="preserve">4. Fachdidaktische Kenntnisse gemäß § 33, insbesondere:</w:t>
      </w:r>
    </w:p>
    <w:p>
      <w:r>
        <w:t xml:space="preserve">a) Fähigkeit zur Elementarisierung physikalischer Sachverhalte unter Berücksichtigung der altersbedingten Abstraktionsfähigkeit,</w:t>
      </w:r>
    </w:p>
    <w:p>
      <w:r>
        <w:t xml:space="preserve">b) Kenntnis der physikalischen Lehr- und Arbeitsmittel und Fähigkeit, sie nach didaktischen Gesichtspunkten einzusetzen,</w:t>
      </w:r>
    </w:p>
    <w:p>
      <w:r>
        <w:t xml:space="preserve">c) Fähigkeit, an geeigneten Inhalten naturwissenschaftliche Denk- und Arbeitsweisen exemplarisch darzustellen.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Aufgabengruppe mit Schwerpunkt in den Gebieten Mechanik, Wärmelehre (einschließlich kinetischer Deutung), Elektrizitätslehre und Optik sowie spezielle Relativitätstheorie</w:t>
      </w:r>
    </w:p>
    <w:p>
      <w:r>
        <w:t xml:space="preserve">(Bearbeitungszeit: 4 Stunden),</w:t>
      </w:r>
    </w:p>
    <w:p>
      <w:r>
        <w:t xml:space="preserve">2. eine Aufgabengruppe mit Schwerpunkt in dem Gebiet Aufbau der Materie (Atome und Moleküle, Kerne und Teilchen, feste Körper)</w:t>
      </w:r>
    </w:p>
    <w:p>
      <w:r>
        <w:t xml:space="preserve">(Bearbeitungszeit: 4 Stunden),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t xml:space="preserve">(4) Besondere Bestimmungen für die Erweiterung mit Physik</w:t>
      </w:r>
    </w:p>
    <w:p>
      <w:r>
        <w:t xml:space="preserve">Es ist der Nachweis gemäß Abs. 1 Nr. 1 Buchst. c zu erbringen.</w:t>
      </w:r>
    </w:p>
    <w:p>
      <w:r>
        <w:rPr>
          <w:color w:val="555555"/>
          <w:sz w:val="17"/>
        </w:rPr>
        <w:t xml:space="preserve">Zitiervorschlag: § 53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