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LPO I (Bayern) — Gegenstand, Inhalt und Zeitpunkt der Prüfung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Erste Staatsprüfung besteht aus schriftlichen und, soweit in einzelnen Fächern vorgeschrieben, aus mündlichen und praktischen Teilen. Die Erste Staatsprüfung für das Lehramt ist im Ganzen abzulegen; Satz 3 bleibt unberührt. Auf Antrag kann die Erste Staatsprüfung im Fach Erziehungswissenschaften zu einem gesonderten, vorgezogenen Prüfungstermin abgelegt werden. Die Erste Staatsprüfung umfasst außerdem eine schriftliche Hausarbeit (§ 29).</w:t>
      </w:r>
    </w:p>
    <w:p>
      <w:r>
        <w:t xml:space="preserve">(2) Die Prüfungsanforderungen ergeben sich im Einzelnen aus dem Zweiten Teil (§§ 32 bis 119) und aus Bekanntmachungen des Staatsministeriums.</w:t>
      </w:r>
    </w:p>
    <w:p>
      <w:r>
        <w:rPr>
          <w:color w:val="555555"/>
          <w:sz w:val="17"/>
        </w:rPr>
        <w:t xml:space="preserve">Zitiervorschlag: § 25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