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LOG NRW (Nordrhein-Westfalen) — Fachaufsicht und Fachaufsichtsbehörden</w:t>
      </w:r>
    </w:p>
    <w:p>
      <w:r>
        <w:rPr>
          <w:color w:val="555555"/>
          <w:sz w:val="18"/>
        </w:rPr>
        <w:t xml:space="preserve">Landesorganisationsgesetz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Fachaufsicht erstreckt sich auf die rechtmäßige und zweckmäßige Wahrnehmung der Aufgaben.</w:t>
      </w:r>
    </w:p>
    <w:p>
      <w:r>
        <w:t xml:space="preserve">(2) Die Fachaufsicht führen</w:t>
      </w:r>
    </w:p>
    <w:p>
      <w:r>
        <w:t xml:space="preserve">1. die obersten Landesbehörden im Rahmen ihres Geschäftsbereichs über die Landesoberbehörden und Landesmittelbehörden,</w:t>
      </w:r>
    </w:p>
    <w:p>
      <w:r>
        <w:t xml:space="preserve">2. die Landesoberbehörden und die Landesmittelbehörden über die ihnen unterstehenden unteren Landesbehörden.</w:t>
      </w:r>
    </w:p>
    <w:p>
      <w:r>
        <w:t xml:space="preserve">Die obersten Landesbehörden führen zugleich im Rahmen ihres Geschäftsbereichs die oberste Fachaufsicht über die unteren Landesbehörden.</w:t>
      </w:r>
    </w:p>
    <w:p>
      <w:r>
        <w:t xml:space="preserve">(3) In Ausübung der Fachaufsicht können sich die Fachaufsichtsbehörden unterrichten, Weisungen erteilen und bei Gefahr im Verzuge oder auf Grund besonderer gesetzlicher Ermächtigung die Befugnisse der nachgeordneten Behörden selbst ausüben.</w:t>
      </w:r>
    </w:p>
    <w:p>
      <w:r>
        <w:rPr>
          <w:color w:val="555555"/>
          <w:sz w:val="17"/>
        </w:rPr>
        <w:t xml:space="preserve">Zitiervorschlag: § 13 LOG NRW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https://recht.nulegal.eu/gesetze/LOG%20NRW/13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